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14361" w14:textId="77777777" w:rsidR="0043110B" w:rsidRPr="00E66E52" w:rsidRDefault="0043110B" w:rsidP="00C133B4">
      <w:pPr>
        <w:spacing w:line="360" w:lineRule="auto"/>
        <w:rPr>
          <w:rFonts w:ascii="Arial" w:hAnsi="Arial" w:cs="Arial"/>
        </w:rPr>
      </w:pPr>
    </w:p>
    <w:p w14:paraId="16D2A6AC" w14:textId="77777777" w:rsidR="002D1D39" w:rsidRPr="00E66E52" w:rsidRDefault="00781CC2" w:rsidP="00C133B4">
      <w:pPr>
        <w:spacing w:line="360" w:lineRule="auto"/>
        <w:rPr>
          <w:rFonts w:ascii="Arial" w:hAnsi="Arial" w:cs="Arial"/>
        </w:rPr>
      </w:pPr>
      <w:r w:rsidRPr="00E66E52">
        <w:rPr>
          <w:rFonts w:ascii="Arial" w:hAnsi="Arial" w:cs="Arial"/>
          <w:noProof/>
          <w:lang w:val="es-MX" w:eastAsia="es-MX"/>
        </w:rPr>
        <w:drawing>
          <wp:anchor distT="0" distB="0" distL="114300" distR="114300" simplePos="0" relativeHeight="251657728" behindDoc="0" locked="0" layoutInCell="1" allowOverlap="1" wp14:anchorId="2702D85A" wp14:editId="3332C52B">
            <wp:simplePos x="0" y="0"/>
            <wp:positionH relativeFrom="column">
              <wp:posOffset>-10160</wp:posOffset>
            </wp:positionH>
            <wp:positionV relativeFrom="paragraph">
              <wp:posOffset>118745</wp:posOffset>
            </wp:positionV>
            <wp:extent cx="1523365" cy="1231265"/>
            <wp:effectExtent l="19050" t="0" r="635" b="0"/>
            <wp:wrapSquare wrapText="right"/>
            <wp:docPr id="4"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365" cy="1231265"/>
                    </a:xfrm>
                    <a:prstGeom prst="rect">
                      <a:avLst/>
                    </a:prstGeom>
                    <a:noFill/>
                    <a:ln>
                      <a:noFill/>
                    </a:ln>
                  </pic:spPr>
                </pic:pic>
              </a:graphicData>
            </a:graphic>
          </wp:anchor>
        </w:drawing>
      </w:r>
    </w:p>
    <w:p w14:paraId="2A50E46F" w14:textId="77777777" w:rsidR="002D1D39" w:rsidRPr="00E66E52" w:rsidRDefault="002D1D39" w:rsidP="00C133B4">
      <w:pPr>
        <w:spacing w:line="360" w:lineRule="auto"/>
        <w:rPr>
          <w:rFonts w:ascii="Arial" w:hAnsi="Arial" w:cs="Arial"/>
        </w:rPr>
      </w:pPr>
    </w:p>
    <w:p w14:paraId="7C5848E4" w14:textId="77777777" w:rsidR="00A62EE0" w:rsidRPr="00E66E52" w:rsidRDefault="00A62EE0" w:rsidP="00C133B4">
      <w:pPr>
        <w:spacing w:line="360" w:lineRule="auto"/>
        <w:rPr>
          <w:rFonts w:ascii="Arial" w:hAnsi="Arial" w:cs="Arial"/>
        </w:rPr>
      </w:pPr>
    </w:p>
    <w:p w14:paraId="61F15979" w14:textId="77777777" w:rsidR="00A62EE0" w:rsidRPr="00E66E52" w:rsidRDefault="00A62EE0" w:rsidP="00C133B4">
      <w:pPr>
        <w:spacing w:line="360" w:lineRule="auto"/>
        <w:jc w:val="center"/>
        <w:rPr>
          <w:rFonts w:ascii="Arial" w:hAnsi="Arial" w:cs="Arial"/>
        </w:rPr>
      </w:pPr>
    </w:p>
    <w:p w14:paraId="03026089" w14:textId="77777777" w:rsidR="00A62EE0" w:rsidRPr="00E66E52" w:rsidRDefault="00A62EE0" w:rsidP="00C133B4">
      <w:pPr>
        <w:spacing w:line="360" w:lineRule="auto"/>
        <w:rPr>
          <w:rFonts w:ascii="Arial" w:hAnsi="Arial" w:cs="Arial"/>
        </w:rPr>
      </w:pPr>
    </w:p>
    <w:p w14:paraId="0D3E18A0" w14:textId="77777777" w:rsidR="0073337C" w:rsidRPr="00E66E52" w:rsidRDefault="0073337C" w:rsidP="002D1D39">
      <w:pPr>
        <w:jc w:val="center"/>
        <w:rPr>
          <w:rFonts w:ascii="Arial" w:hAnsi="Arial" w:cs="Arial"/>
        </w:rPr>
      </w:pPr>
    </w:p>
    <w:p w14:paraId="22437617" w14:textId="77777777" w:rsidR="002D1D39" w:rsidRPr="00E66E52" w:rsidRDefault="002D1D39" w:rsidP="002D1D39">
      <w:pPr>
        <w:jc w:val="center"/>
        <w:rPr>
          <w:rFonts w:ascii="Arial" w:hAnsi="Arial" w:cs="Arial"/>
        </w:rPr>
      </w:pPr>
    </w:p>
    <w:p w14:paraId="1116112A" w14:textId="38A16F5D" w:rsidR="0073337C" w:rsidRDefault="0073337C" w:rsidP="00B2774A">
      <w:pPr>
        <w:jc w:val="center"/>
        <w:rPr>
          <w:rFonts w:ascii="Arial" w:hAnsi="Arial" w:cs="Arial"/>
          <w:b/>
          <w:strike/>
          <w:sz w:val="56"/>
          <w:szCs w:val="56"/>
        </w:rPr>
      </w:pPr>
    </w:p>
    <w:p w14:paraId="243A14FC" w14:textId="5A02C012" w:rsidR="000851EE" w:rsidRDefault="000851EE" w:rsidP="00B2774A">
      <w:pPr>
        <w:jc w:val="center"/>
        <w:rPr>
          <w:rFonts w:ascii="Arial" w:hAnsi="Arial" w:cs="Arial"/>
          <w:b/>
          <w:strike/>
          <w:sz w:val="56"/>
          <w:szCs w:val="56"/>
        </w:rPr>
      </w:pPr>
    </w:p>
    <w:p w14:paraId="368F5944" w14:textId="77777777" w:rsidR="000851EE" w:rsidRDefault="000851EE" w:rsidP="00B2774A">
      <w:pPr>
        <w:jc w:val="center"/>
        <w:rPr>
          <w:rFonts w:ascii="Arial" w:hAnsi="Arial" w:cs="Arial"/>
          <w:b/>
          <w:strike/>
          <w:sz w:val="56"/>
          <w:szCs w:val="56"/>
        </w:rPr>
      </w:pPr>
    </w:p>
    <w:p w14:paraId="5A9BD651" w14:textId="77777777" w:rsidR="000851EE" w:rsidRPr="00E66E52" w:rsidRDefault="000851EE" w:rsidP="00B2774A">
      <w:pPr>
        <w:jc w:val="center"/>
        <w:rPr>
          <w:rFonts w:ascii="Arial" w:hAnsi="Arial" w:cs="Arial"/>
          <w:b/>
          <w:strike/>
          <w:sz w:val="56"/>
          <w:szCs w:val="56"/>
        </w:rPr>
      </w:pPr>
    </w:p>
    <w:p w14:paraId="169D210F" w14:textId="77777777" w:rsidR="0073337C" w:rsidRPr="00E66E52" w:rsidRDefault="00FD391A" w:rsidP="00B2774A">
      <w:pPr>
        <w:jc w:val="center"/>
        <w:rPr>
          <w:rFonts w:ascii="Arial" w:hAnsi="Arial" w:cs="Arial"/>
          <w:b/>
          <w:sz w:val="56"/>
          <w:szCs w:val="56"/>
        </w:rPr>
      </w:pPr>
      <w:r w:rsidRPr="00E66E52">
        <w:rPr>
          <w:rFonts w:ascii="Arial" w:hAnsi="Arial" w:cs="Arial"/>
          <w:b/>
          <w:sz w:val="56"/>
          <w:szCs w:val="56"/>
        </w:rPr>
        <w:t xml:space="preserve">DIRECCIÓN GENERAL </w:t>
      </w:r>
      <w:r w:rsidR="0073337C" w:rsidRPr="00E66E52">
        <w:rPr>
          <w:rFonts w:ascii="Arial" w:hAnsi="Arial" w:cs="Arial"/>
          <w:b/>
          <w:sz w:val="56"/>
          <w:szCs w:val="56"/>
        </w:rPr>
        <w:t>DE RECURSOS</w:t>
      </w:r>
      <w:r w:rsidR="007E16D7" w:rsidRPr="00E66E52">
        <w:rPr>
          <w:rFonts w:ascii="Arial" w:hAnsi="Arial" w:cs="Arial"/>
          <w:b/>
          <w:sz w:val="56"/>
          <w:szCs w:val="56"/>
        </w:rPr>
        <w:t xml:space="preserve"> HUMANOS </w:t>
      </w:r>
    </w:p>
    <w:p w14:paraId="2509FF66" w14:textId="77777777" w:rsidR="0073337C" w:rsidRPr="00E66E52" w:rsidRDefault="0073337C" w:rsidP="00C133B4">
      <w:pPr>
        <w:spacing w:line="360" w:lineRule="auto"/>
        <w:jc w:val="center"/>
        <w:rPr>
          <w:rFonts w:ascii="Arial" w:hAnsi="Arial" w:cs="Arial"/>
          <w:b/>
          <w:sz w:val="56"/>
          <w:szCs w:val="56"/>
        </w:rPr>
      </w:pPr>
    </w:p>
    <w:p w14:paraId="0B97BE11" w14:textId="38F934A0" w:rsidR="0055634B" w:rsidRDefault="0055634B" w:rsidP="0055634B">
      <w:pPr>
        <w:jc w:val="center"/>
        <w:rPr>
          <w:rFonts w:ascii="Arial" w:hAnsi="Arial" w:cs="Arial"/>
          <w:b/>
          <w:sz w:val="56"/>
          <w:szCs w:val="56"/>
          <w:lang w:val="es-ES"/>
        </w:rPr>
      </w:pPr>
    </w:p>
    <w:p w14:paraId="4B64C0F4" w14:textId="77777777" w:rsidR="000851EE" w:rsidRPr="00E66E52" w:rsidRDefault="000851EE" w:rsidP="0055634B">
      <w:pPr>
        <w:jc w:val="center"/>
        <w:rPr>
          <w:rFonts w:ascii="Arial" w:hAnsi="Arial" w:cs="Arial"/>
          <w:b/>
          <w:sz w:val="56"/>
          <w:szCs w:val="56"/>
          <w:lang w:val="es-ES"/>
        </w:rPr>
      </w:pPr>
    </w:p>
    <w:p w14:paraId="57635160" w14:textId="77777777" w:rsidR="004D05C7" w:rsidRPr="00223397" w:rsidRDefault="004D05C7" w:rsidP="004D05C7">
      <w:pPr>
        <w:jc w:val="center"/>
        <w:rPr>
          <w:rFonts w:ascii="Arial" w:hAnsi="Arial" w:cs="Arial"/>
          <w:b/>
          <w:color w:val="00863D"/>
          <w:sz w:val="48"/>
          <w:szCs w:val="56"/>
          <w:lang w:val="es-ES"/>
        </w:rPr>
      </w:pPr>
      <w:r w:rsidRPr="00223397">
        <w:rPr>
          <w:rFonts w:ascii="Arial" w:hAnsi="Arial" w:cs="Arial"/>
          <w:b/>
          <w:color w:val="00863D"/>
          <w:sz w:val="48"/>
          <w:szCs w:val="56"/>
          <w:lang w:val="es-ES"/>
        </w:rPr>
        <w:t xml:space="preserve">Lineamientos de </w:t>
      </w:r>
      <w:r w:rsidR="00E96DDC" w:rsidRPr="00223397">
        <w:rPr>
          <w:rFonts w:ascii="Arial" w:hAnsi="Arial" w:cs="Arial"/>
          <w:b/>
          <w:color w:val="00863D"/>
          <w:sz w:val="48"/>
          <w:szCs w:val="56"/>
          <w:lang w:val="es-ES"/>
        </w:rPr>
        <w:t>o</w:t>
      </w:r>
      <w:r w:rsidRPr="00223397">
        <w:rPr>
          <w:rFonts w:ascii="Arial" w:hAnsi="Arial" w:cs="Arial"/>
          <w:b/>
          <w:color w:val="00863D"/>
          <w:sz w:val="48"/>
          <w:szCs w:val="56"/>
          <w:lang w:val="es-ES"/>
        </w:rPr>
        <w:t xml:space="preserve">peración de los </w:t>
      </w:r>
      <w:r w:rsidR="00E96DDC" w:rsidRPr="00223397">
        <w:rPr>
          <w:rFonts w:ascii="Arial" w:hAnsi="Arial" w:cs="Arial"/>
          <w:b/>
          <w:color w:val="00863D"/>
          <w:sz w:val="48"/>
          <w:szCs w:val="56"/>
          <w:lang w:val="es-ES"/>
        </w:rPr>
        <w:t>s</w:t>
      </w:r>
      <w:r w:rsidRPr="00223397">
        <w:rPr>
          <w:rFonts w:ascii="Arial" w:hAnsi="Arial" w:cs="Arial"/>
          <w:b/>
          <w:color w:val="00863D"/>
          <w:sz w:val="48"/>
          <w:szCs w:val="56"/>
          <w:lang w:val="es-ES"/>
        </w:rPr>
        <w:t xml:space="preserve">ervicios </w:t>
      </w:r>
      <w:r w:rsidR="00E96DDC" w:rsidRPr="00223397">
        <w:rPr>
          <w:rFonts w:ascii="Arial" w:hAnsi="Arial" w:cs="Arial"/>
          <w:b/>
          <w:color w:val="00863D"/>
          <w:sz w:val="48"/>
          <w:szCs w:val="56"/>
          <w:lang w:val="es-ES"/>
        </w:rPr>
        <w:t>m</w:t>
      </w:r>
      <w:r w:rsidRPr="00223397">
        <w:rPr>
          <w:rFonts w:ascii="Arial" w:hAnsi="Arial" w:cs="Arial"/>
          <w:b/>
          <w:color w:val="00863D"/>
          <w:sz w:val="48"/>
          <w:szCs w:val="56"/>
          <w:lang w:val="es-ES"/>
        </w:rPr>
        <w:t xml:space="preserve">édicos del </w:t>
      </w:r>
    </w:p>
    <w:p w14:paraId="1835C51A" w14:textId="77777777" w:rsidR="004D05C7" w:rsidRPr="00223397" w:rsidRDefault="00A25CFB" w:rsidP="004D05C7">
      <w:pPr>
        <w:jc w:val="center"/>
        <w:rPr>
          <w:rFonts w:ascii="Arial" w:hAnsi="Arial" w:cs="Arial"/>
          <w:b/>
          <w:color w:val="00863D"/>
          <w:sz w:val="48"/>
          <w:szCs w:val="56"/>
          <w:lang w:val="es-ES"/>
        </w:rPr>
      </w:pPr>
      <w:r w:rsidRPr="00223397">
        <w:rPr>
          <w:rFonts w:ascii="Arial" w:hAnsi="Arial" w:cs="Arial"/>
          <w:b/>
          <w:color w:val="00863D"/>
          <w:sz w:val="48"/>
          <w:szCs w:val="56"/>
          <w:lang w:val="es-ES"/>
        </w:rPr>
        <w:t>Tribunal</w:t>
      </w:r>
      <w:r w:rsidR="004D05C7" w:rsidRPr="00223397">
        <w:rPr>
          <w:rFonts w:ascii="Arial" w:hAnsi="Arial" w:cs="Arial"/>
          <w:b/>
          <w:color w:val="00863D"/>
          <w:sz w:val="48"/>
          <w:szCs w:val="56"/>
          <w:lang w:val="es-ES"/>
        </w:rPr>
        <w:t xml:space="preserve"> </w:t>
      </w:r>
      <w:r w:rsidRPr="00223397">
        <w:rPr>
          <w:rFonts w:ascii="Arial" w:hAnsi="Arial" w:cs="Arial"/>
          <w:b/>
          <w:color w:val="00863D"/>
          <w:sz w:val="48"/>
          <w:szCs w:val="56"/>
          <w:lang w:val="es-ES"/>
        </w:rPr>
        <w:t>Electoral</w:t>
      </w:r>
      <w:r w:rsidR="004D05C7" w:rsidRPr="00223397">
        <w:rPr>
          <w:rFonts w:ascii="Arial" w:hAnsi="Arial" w:cs="Arial"/>
          <w:b/>
          <w:color w:val="00863D"/>
          <w:sz w:val="48"/>
          <w:szCs w:val="56"/>
          <w:lang w:val="es-ES"/>
        </w:rPr>
        <w:t xml:space="preserve"> del </w:t>
      </w:r>
    </w:p>
    <w:p w14:paraId="61D743EB" w14:textId="77777777" w:rsidR="00E96DDC" w:rsidRPr="00E66E52" w:rsidRDefault="004D05C7" w:rsidP="004D05C7">
      <w:pPr>
        <w:jc w:val="center"/>
        <w:rPr>
          <w:rFonts w:ascii="Arial" w:hAnsi="Arial" w:cs="Arial"/>
          <w:b/>
          <w:sz w:val="48"/>
          <w:szCs w:val="56"/>
          <w:lang w:val="es-ES"/>
        </w:rPr>
      </w:pPr>
      <w:r w:rsidRPr="00223397">
        <w:rPr>
          <w:rFonts w:ascii="Arial" w:hAnsi="Arial" w:cs="Arial"/>
          <w:b/>
          <w:color w:val="00863D"/>
          <w:sz w:val="48"/>
          <w:szCs w:val="56"/>
          <w:lang w:val="es-ES"/>
        </w:rPr>
        <w:t>Poder Judicial de la Federación</w:t>
      </w:r>
      <w:r w:rsidR="00E96DDC" w:rsidRPr="00E66E52">
        <w:rPr>
          <w:rFonts w:ascii="Arial" w:hAnsi="Arial" w:cs="Arial"/>
          <w:b/>
          <w:sz w:val="48"/>
          <w:szCs w:val="56"/>
          <w:lang w:val="es-ES"/>
        </w:rPr>
        <w:br w:type="page"/>
      </w:r>
    </w:p>
    <w:p w14:paraId="1A558788" w14:textId="77777777" w:rsidR="00B97208" w:rsidRPr="00223397" w:rsidRDefault="00B97208" w:rsidP="00926E23">
      <w:pPr>
        <w:spacing w:line="360" w:lineRule="auto"/>
        <w:ind w:right="34"/>
        <w:jc w:val="right"/>
        <w:rPr>
          <w:rFonts w:ascii="Arial" w:hAnsi="Arial" w:cs="Arial"/>
          <w:color w:val="00863D"/>
          <w:sz w:val="72"/>
          <w:szCs w:val="72"/>
        </w:rPr>
      </w:pPr>
      <w:r w:rsidRPr="00223397">
        <w:rPr>
          <w:rFonts w:ascii="Arial" w:hAnsi="Arial" w:cs="Arial"/>
          <w:color w:val="00863D"/>
          <w:sz w:val="72"/>
          <w:szCs w:val="72"/>
        </w:rPr>
        <w:lastRenderedPageBreak/>
        <w:t>ÍNDICE</w:t>
      </w:r>
    </w:p>
    <w:p w14:paraId="5E3D3B3B" w14:textId="2F7246A5" w:rsidR="00B97208" w:rsidRPr="00223397" w:rsidRDefault="00B97208" w:rsidP="00C133B4">
      <w:pPr>
        <w:spacing w:line="360" w:lineRule="auto"/>
        <w:ind w:right="34"/>
        <w:rPr>
          <w:rFonts w:ascii="Arial" w:hAnsi="Arial" w:cs="Arial"/>
          <w:b/>
          <w:color w:val="00863D"/>
        </w:rPr>
      </w:pPr>
      <w:r w:rsidRPr="00223397">
        <w:rPr>
          <w:rFonts w:ascii="Arial" w:hAnsi="Arial" w:cs="Arial"/>
          <w:b/>
          <w:color w:val="00863D"/>
        </w:rPr>
        <w:t>______________________________________________________________________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4"/>
        <w:gridCol w:w="577"/>
      </w:tblGrid>
      <w:tr w:rsidR="00885137" w:rsidRPr="000A13E8" w14:paraId="139EE451" w14:textId="77777777" w:rsidTr="00792970">
        <w:tc>
          <w:tcPr>
            <w:tcW w:w="0" w:type="auto"/>
          </w:tcPr>
          <w:p w14:paraId="76E4FB9E" w14:textId="73AC6146" w:rsidR="00885137" w:rsidRPr="000A13E8" w:rsidRDefault="00885137" w:rsidP="00885137">
            <w:pPr>
              <w:pStyle w:val="TDC1"/>
              <w:rPr>
                <w:lang w:eastAsia="es-MX"/>
              </w:rPr>
            </w:pPr>
            <w:r w:rsidRPr="00125A67">
              <w:fldChar w:fldCharType="begin"/>
            </w:r>
            <w:r w:rsidRPr="00125A67">
              <w:instrText xml:space="preserve"> TOC \o "1-3" \u </w:instrText>
            </w:r>
            <w:r w:rsidRPr="00125A67">
              <w:fldChar w:fldCharType="separate"/>
            </w:r>
            <w:r w:rsidRPr="00125A67">
              <w:t>PRESENTACIÓN</w:t>
            </w:r>
            <w:r w:rsidRPr="00125A67">
              <w:fldChar w:fldCharType="end"/>
            </w:r>
          </w:p>
        </w:tc>
        <w:tc>
          <w:tcPr>
            <w:tcW w:w="577" w:type="dxa"/>
          </w:tcPr>
          <w:p w14:paraId="4995D1D0" w14:textId="7DD6C6F9" w:rsidR="00885137" w:rsidRPr="00885137" w:rsidRDefault="00DC749B" w:rsidP="00885137">
            <w:pPr>
              <w:tabs>
                <w:tab w:val="left" w:pos="8897"/>
              </w:tabs>
              <w:spacing w:line="360" w:lineRule="auto"/>
              <w:rPr>
                <w:rFonts w:ascii="Arial" w:hAnsi="Arial" w:cs="Arial"/>
                <w:sz w:val="22"/>
                <w:szCs w:val="22"/>
                <w:lang w:eastAsia="es-MX"/>
              </w:rPr>
            </w:pPr>
            <w:r>
              <w:rPr>
                <w:rFonts w:ascii="Arial" w:hAnsi="Arial" w:cs="Arial"/>
                <w:sz w:val="22"/>
                <w:szCs w:val="22"/>
                <w:lang w:eastAsia="es-MX"/>
              </w:rPr>
              <w:t>4</w:t>
            </w:r>
          </w:p>
        </w:tc>
      </w:tr>
      <w:tr w:rsidR="00885137" w:rsidRPr="000A13E8" w14:paraId="52ACDA21" w14:textId="77777777" w:rsidTr="00792970">
        <w:tc>
          <w:tcPr>
            <w:tcW w:w="0" w:type="auto"/>
          </w:tcPr>
          <w:p w14:paraId="03B7AD6B" w14:textId="7F62D3DA" w:rsidR="00885137" w:rsidRPr="00125A67" w:rsidRDefault="00885137" w:rsidP="00885137">
            <w:pPr>
              <w:pStyle w:val="TDC1"/>
              <w:rPr>
                <w:lang w:val="es-MX" w:eastAsia="es-MX"/>
              </w:rPr>
            </w:pPr>
            <w:r w:rsidRPr="00125A67">
              <w:t>OBJETIVO</w:t>
            </w:r>
          </w:p>
        </w:tc>
        <w:tc>
          <w:tcPr>
            <w:tcW w:w="577" w:type="dxa"/>
          </w:tcPr>
          <w:p w14:paraId="38849DF7" w14:textId="73331E9E" w:rsidR="00885137" w:rsidRPr="00885137" w:rsidRDefault="00DC749B" w:rsidP="00885137">
            <w:pPr>
              <w:pStyle w:val="TDC1"/>
              <w:rPr>
                <w:lang w:eastAsia="es-MX"/>
              </w:rPr>
            </w:pPr>
            <w:r>
              <w:rPr>
                <w:lang w:eastAsia="es-MX"/>
              </w:rPr>
              <w:t>5</w:t>
            </w:r>
          </w:p>
        </w:tc>
      </w:tr>
      <w:tr w:rsidR="00885137" w:rsidRPr="000A13E8" w14:paraId="3C7A0C4E" w14:textId="77777777" w:rsidTr="00792970">
        <w:tc>
          <w:tcPr>
            <w:tcW w:w="0" w:type="auto"/>
          </w:tcPr>
          <w:p w14:paraId="2F5DEA3A" w14:textId="37E3D88D" w:rsidR="00885137" w:rsidRPr="00125A67" w:rsidRDefault="00885137" w:rsidP="00885137">
            <w:pPr>
              <w:pStyle w:val="TDC1"/>
              <w:rPr>
                <w:lang w:val="es-MX" w:eastAsia="es-MX"/>
              </w:rPr>
            </w:pPr>
            <w:r w:rsidRPr="00125A67">
              <w:t>MARCO JURÍDICO</w:t>
            </w:r>
          </w:p>
        </w:tc>
        <w:tc>
          <w:tcPr>
            <w:tcW w:w="577" w:type="dxa"/>
          </w:tcPr>
          <w:p w14:paraId="40EF6ECA" w14:textId="1CF6433B" w:rsidR="00885137" w:rsidRPr="00885137" w:rsidRDefault="00DC749B" w:rsidP="00885137">
            <w:pPr>
              <w:pStyle w:val="TDC1"/>
              <w:rPr>
                <w:lang w:eastAsia="es-MX"/>
              </w:rPr>
            </w:pPr>
            <w:r>
              <w:rPr>
                <w:lang w:eastAsia="es-MX"/>
              </w:rPr>
              <w:t>6</w:t>
            </w:r>
          </w:p>
        </w:tc>
      </w:tr>
      <w:tr w:rsidR="00885137" w:rsidRPr="000A13E8" w14:paraId="134AB837" w14:textId="77777777" w:rsidTr="00792970">
        <w:tc>
          <w:tcPr>
            <w:tcW w:w="0" w:type="auto"/>
          </w:tcPr>
          <w:p w14:paraId="2924B6F7" w14:textId="4E6558E7" w:rsidR="00885137" w:rsidRPr="00125A67" w:rsidRDefault="00885137" w:rsidP="00885137">
            <w:pPr>
              <w:pStyle w:val="TDC1"/>
              <w:rPr>
                <w:lang w:val="es-MX" w:eastAsia="es-MX"/>
              </w:rPr>
            </w:pPr>
            <w:r w:rsidRPr="00125A67">
              <w:t>GLOSARIO</w:t>
            </w:r>
          </w:p>
        </w:tc>
        <w:tc>
          <w:tcPr>
            <w:tcW w:w="577" w:type="dxa"/>
          </w:tcPr>
          <w:p w14:paraId="008BEE89" w14:textId="795EA478" w:rsidR="00885137" w:rsidRPr="00885137" w:rsidRDefault="00DC749B" w:rsidP="00885137">
            <w:pPr>
              <w:pStyle w:val="TDC1"/>
              <w:rPr>
                <w:lang w:eastAsia="es-MX"/>
              </w:rPr>
            </w:pPr>
            <w:r>
              <w:rPr>
                <w:lang w:eastAsia="es-MX"/>
              </w:rPr>
              <w:t>8</w:t>
            </w:r>
          </w:p>
        </w:tc>
      </w:tr>
      <w:tr w:rsidR="007511D5" w:rsidRPr="000A13E8" w14:paraId="58E38B72" w14:textId="77777777" w:rsidTr="00792970">
        <w:tc>
          <w:tcPr>
            <w:tcW w:w="0" w:type="auto"/>
          </w:tcPr>
          <w:p w14:paraId="3DB4C027" w14:textId="3A12442A" w:rsidR="007511D5" w:rsidRPr="007511D5" w:rsidRDefault="007511D5" w:rsidP="00885137">
            <w:pPr>
              <w:pStyle w:val="TDC1"/>
              <w:rPr>
                <w:b/>
              </w:rPr>
            </w:pPr>
            <w:r w:rsidRPr="007511D5">
              <w:rPr>
                <w:b/>
              </w:rPr>
              <w:t>TÍTULO PRIMERO</w:t>
            </w:r>
          </w:p>
        </w:tc>
        <w:tc>
          <w:tcPr>
            <w:tcW w:w="577" w:type="dxa"/>
          </w:tcPr>
          <w:p w14:paraId="5A3C5DB3" w14:textId="77777777" w:rsidR="007511D5" w:rsidRPr="00885137" w:rsidRDefault="007511D5" w:rsidP="00885137">
            <w:pPr>
              <w:pStyle w:val="TDC1"/>
              <w:rPr>
                <w:lang w:eastAsia="es-MX"/>
              </w:rPr>
            </w:pPr>
          </w:p>
        </w:tc>
      </w:tr>
      <w:tr w:rsidR="007511D5" w:rsidRPr="000A13E8" w14:paraId="0E823904" w14:textId="77777777" w:rsidTr="00792970">
        <w:tc>
          <w:tcPr>
            <w:tcW w:w="0" w:type="auto"/>
          </w:tcPr>
          <w:p w14:paraId="1828E66E" w14:textId="0B4008F1" w:rsidR="007511D5" w:rsidRPr="007511D5" w:rsidRDefault="007511D5" w:rsidP="00885137">
            <w:pPr>
              <w:pStyle w:val="TDC1"/>
              <w:rPr>
                <w:b/>
              </w:rPr>
            </w:pPr>
            <w:r>
              <w:rPr>
                <w:b/>
              </w:rPr>
              <w:t>CAPÍTULO I</w:t>
            </w:r>
          </w:p>
        </w:tc>
        <w:tc>
          <w:tcPr>
            <w:tcW w:w="577" w:type="dxa"/>
          </w:tcPr>
          <w:p w14:paraId="741CC36E" w14:textId="77777777" w:rsidR="007511D5" w:rsidRPr="00885137" w:rsidRDefault="007511D5" w:rsidP="00885137">
            <w:pPr>
              <w:pStyle w:val="TDC1"/>
              <w:rPr>
                <w:lang w:eastAsia="es-MX"/>
              </w:rPr>
            </w:pPr>
          </w:p>
        </w:tc>
      </w:tr>
      <w:tr w:rsidR="00885137" w:rsidRPr="000A13E8" w14:paraId="643D5D0A" w14:textId="77777777" w:rsidTr="00792970">
        <w:tc>
          <w:tcPr>
            <w:tcW w:w="0" w:type="auto"/>
          </w:tcPr>
          <w:p w14:paraId="3017B2F5" w14:textId="495864ED" w:rsidR="00885137" w:rsidRPr="00125A67" w:rsidRDefault="00885137" w:rsidP="00885137">
            <w:pPr>
              <w:pStyle w:val="TDC1"/>
              <w:rPr>
                <w:lang w:val="es-MX" w:eastAsia="es-MX"/>
              </w:rPr>
            </w:pPr>
            <w:r w:rsidRPr="00125A67">
              <w:rPr>
                <w:lang w:val="es-MX" w:eastAsia="es-MX"/>
              </w:rPr>
              <w:t>DISPOSICIONES GENERALES</w:t>
            </w:r>
          </w:p>
        </w:tc>
        <w:tc>
          <w:tcPr>
            <w:tcW w:w="577" w:type="dxa"/>
          </w:tcPr>
          <w:p w14:paraId="18392B43" w14:textId="07BC79C5" w:rsidR="00885137" w:rsidRPr="00885137" w:rsidRDefault="00885137" w:rsidP="00DC749B">
            <w:pPr>
              <w:pStyle w:val="TDC1"/>
              <w:rPr>
                <w:lang w:eastAsia="es-MX"/>
              </w:rPr>
            </w:pPr>
            <w:r w:rsidRPr="00885137">
              <w:rPr>
                <w:lang w:eastAsia="es-MX"/>
              </w:rPr>
              <w:t>1</w:t>
            </w:r>
            <w:r w:rsidR="00DC749B">
              <w:rPr>
                <w:lang w:eastAsia="es-MX"/>
              </w:rPr>
              <w:t>6</w:t>
            </w:r>
          </w:p>
        </w:tc>
      </w:tr>
      <w:tr w:rsidR="007511D5" w:rsidRPr="000A13E8" w14:paraId="64A91F0E" w14:textId="77777777" w:rsidTr="00792970">
        <w:tc>
          <w:tcPr>
            <w:tcW w:w="0" w:type="auto"/>
          </w:tcPr>
          <w:p w14:paraId="28117634" w14:textId="34C04FEE" w:rsidR="007511D5" w:rsidRPr="00125A67" w:rsidRDefault="007511D5" w:rsidP="00885137">
            <w:pPr>
              <w:pStyle w:val="TDC1"/>
              <w:rPr>
                <w:lang w:val="es-MX" w:eastAsia="es-MX"/>
              </w:rPr>
            </w:pPr>
            <w:r w:rsidRPr="007511D5">
              <w:rPr>
                <w:b/>
              </w:rPr>
              <w:t>T</w:t>
            </w:r>
            <w:r>
              <w:rPr>
                <w:b/>
              </w:rPr>
              <w:t>ÍTULO SEGUNDO</w:t>
            </w:r>
          </w:p>
        </w:tc>
        <w:tc>
          <w:tcPr>
            <w:tcW w:w="577" w:type="dxa"/>
          </w:tcPr>
          <w:p w14:paraId="40F07AF0" w14:textId="77777777" w:rsidR="007511D5" w:rsidRPr="00885137" w:rsidRDefault="007511D5" w:rsidP="00885137">
            <w:pPr>
              <w:pStyle w:val="TDC1"/>
              <w:rPr>
                <w:lang w:eastAsia="es-MX"/>
              </w:rPr>
            </w:pPr>
          </w:p>
        </w:tc>
      </w:tr>
      <w:tr w:rsidR="00885137" w:rsidRPr="000A13E8" w14:paraId="4A80FF74" w14:textId="77777777" w:rsidTr="00792970">
        <w:tc>
          <w:tcPr>
            <w:tcW w:w="0" w:type="auto"/>
          </w:tcPr>
          <w:p w14:paraId="2B549C1A" w14:textId="6B04587B" w:rsidR="00885137" w:rsidRPr="00125A67" w:rsidRDefault="00885137" w:rsidP="00885137">
            <w:pPr>
              <w:pStyle w:val="TDC1"/>
              <w:rPr>
                <w:lang w:val="es-MX" w:eastAsia="es-MX"/>
              </w:rPr>
            </w:pPr>
            <w:r w:rsidRPr="00125A67">
              <w:rPr>
                <w:lang w:val="es-MX" w:eastAsia="es-MX"/>
              </w:rPr>
              <w:t>DEL SERVICIO MÉDICO AL PACIENTE INSTITUCIONAL</w:t>
            </w:r>
          </w:p>
        </w:tc>
        <w:tc>
          <w:tcPr>
            <w:tcW w:w="577" w:type="dxa"/>
          </w:tcPr>
          <w:p w14:paraId="67F559C0" w14:textId="2B09A0BF" w:rsidR="00885137" w:rsidRPr="00885137" w:rsidRDefault="00DC749B" w:rsidP="00885137">
            <w:pPr>
              <w:pStyle w:val="TDC1"/>
              <w:rPr>
                <w:lang w:eastAsia="es-MX"/>
              </w:rPr>
            </w:pPr>
            <w:r>
              <w:rPr>
                <w:lang w:eastAsia="es-MX"/>
              </w:rPr>
              <w:t>17</w:t>
            </w:r>
          </w:p>
        </w:tc>
      </w:tr>
      <w:tr w:rsidR="007511D5" w:rsidRPr="000A13E8" w14:paraId="34AD69C1" w14:textId="77777777" w:rsidTr="00792970">
        <w:tc>
          <w:tcPr>
            <w:tcW w:w="0" w:type="auto"/>
          </w:tcPr>
          <w:p w14:paraId="02A4E163" w14:textId="764D5DA5" w:rsidR="007511D5" w:rsidRPr="00125A67" w:rsidRDefault="007511D5" w:rsidP="007511D5">
            <w:pPr>
              <w:pStyle w:val="TDC1"/>
              <w:rPr>
                <w:lang w:val="es-MX" w:eastAsia="es-MX"/>
              </w:rPr>
            </w:pPr>
            <w:r>
              <w:rPr>
                <w:b/>
              </w:rPr>
              <w:t>CAPÍTULO I</w:t>
            </w:r>
          </w:p>
        </w:tc>
        <w:tc>
          <w:tcPr>
            <w:tcW w:w="577" w:type="dxa"/>
          </w:tcPr>
          <w:p w14:paraId="0A6736C9" w14:textId="77777777" w:rsidR="007511D5" w:rsidRPr="00885137" w:rsidRDefault="007511D5" w:rsidP="00885137">
            <w:pPr>
              <w:pStyle w:val="TDC1"/>
              <w:rPr>
                <w:lang w:eastAsia="es-MX"/>
              </w:rPr>
            </w:pPr>
          </w:p>
        </w:tc>
      </w:tr>
      <w:tr w:rsidR="00885137" w:rsidRPr="000A13E8" w14:paraId="304792E9" w14:textId="77777777" w:rsidTr="00792970">
        <w:tc>
          <w:tcPr>
            <w:tcW w:w="0" w:type="auto"/>
          </w:tcPr>
          <w:p w14:paraId="399FD7BB" w14:textId="6EDA313C" w:rsidR="00885137" w:rsidRPr="00125A67" w:rsidRDefault="00885137" w:rsidP="00885137">
            <w:pPr>
              <w:pStyle w:val="TDC1"/>
              <w:rPr>
                <w:lang w:val="es-MX" w:eastAsia="es-MX"/>
              </w:rPr>
            </w:pPr>
            <w:r w:rsidRPr="00125A67">
              <w:rPr>
                <w:lang w:val="es-MX" w:eastAsia="es-MX"/>
              </w:rPr>
              <w:t xml:space="preserve">De la consulta médica de primer contacto al </w:t>
            </w:r>
            <w:r>
              <w:rPr>
                <w:lang w:val="es-MX" w:eastAsia="es-MX"/>
              </w:rPr>
              <w:t>paciente institucional</w:t>
            </w:r>
          </w:p>
        </w:tc>
        <w:tc>
          <w:tcPr>
            <w:tcW w:w="577" w:type="dxa"/>
          </w:tcPr>
          <w:p w14:paraId="4423E651" w14:textId="4E40C75F" w:rsidR="00885137" w:rsidRPr="00885137" w:rsidRDefault="00DC749B" w:rsidP="00885137">
            <w:pPr>
              <w:pStyle w:val="TDC1"/>
              <w:rPr>
                <w:lang w:eastAsia="es-MX"/>
              </w:rPr>
            </w:pPr>
            <w:r>
              <w:rPr>
                <w:lang w:eastAsia="es-MX"/>
              </w:rPr>
              <w:t>17</w:t>
            </w:r>
          </w:p>
        </w:tc>
      </w:tr>
      <w:tr w:rsidR="007511D5" w:rsidRPr="000A13E8" w14:paraId="1C2A8F0C" w14:textId="77777777" w:rsidTr="00792970">
        <w:tc>
          <w:tcPr>
            <w:tcW w:w="0" w:type="auto"/>
          </w:tcPr>
          <w:p w14:paraId="133C2B8E" w14:textId="09A2C562" w:rsidR="007511D5" w:rsidRPr="00125A67" w:rsidRDefault="007511D5" w:rsidP="00885137">
            <w:pPr>
              <w:pStyle w:val="TDC1"/>
              <w:rPr>
                <w:lang w:val="es-MX" w:eastAsia="es-MX"/>
              </w:rPr>
            </w:pPr>
            <w:r>
              <w:rPr>
                <w:b/>
              </w:rPr>
              <w:t>CAPÍTULO II</w:t>
            </w:r>
          </w:p>
        </w:tc>
        <w:tc>
          <w:tcPr>
            <w:tcW w:w="577" w:type="dxa"/>
          </w:tcPr>
          <w:p w14:paraId="065F96D8" w14:textId="77777777" w:rsidR="007511D5" w:rsidRPr="00885137" w:rsidRDefault="007511D5" w:rsidP="00885137">
            <w:pPr>
              <w:pStyle w:val="TDC1"/>
              <w:rPr>
                <w:lang w:eastAsia="es-MX"/>
              </w:rPr>
            </w:pPr>
          </w:p>
        </w:tc>
      </w:tr>
      <w:tr w:rsidR="00885137" w:rsidRPr="000A13E8" w14:paraId="4A0AF960" w14:textId="77777777" w:rsidTr="00792970">
        <w:tc>
          <w:tcPr>
            <w:tcW w:w="0" w:type="auto"/>
          </w:tcPr>
          <w:p w14:paraId="1A307C1A" w14:textId="29B2BBF9" w:rsidR="00885137" w:rsidRPr="00125A67" w:rsidRDefault="00885137" w:rsidP="00885137">
            <w:pPr>
              <w:pStyle w:val="TDC1"/>
              <w:rPr>
                <w:lang w:val="es-MX" w:eastAsia="es-MX"/>
              </w:rPr>
            </w:pPr>
            <w:r w:rsidRPr="00125A67">
              <w:rPr>
                <w:lang w:val="es-MX" w:eastAsia="es-MX"/>
              </w:rPr>
              <w:t>De la atención inicial de urgencias médicas al paciente institucional</w:t>
            </w:r>
          </w:p>
        </w:tc>
        <w:tc>
          <w:tcPr>
            <w:tcW w:w="577" w:type="dxa"/>
          </w:tcPr>
          <w:p w14:paraId="5115BD46" w14:textId="28D85304" w:rsidR="00885137" w:rsidRPr="00885137" w:rsidRDefault="00DC749B" w:rsidP="00885137">
            <w:pPr>
              <w:pStyle w:val="TDC1"/>
              <w:rPr>
                <w:lang w:eastAsia="es-MX"/>
              </w:rPr>
            </w:pPr>
            <w:r>
              <w:rPr>
                <w:lang w:eastAsia="es-MX"/>
              </w:rPr>
              <w:t>19</w:t>
            </w:r>
          </w:p>
        </w:tc>
      </w:tr>
      <w:tr w:rsidR="007511D5" w:rsidRPr="000A13E8" w14:paraId="2AD0C9B7" w14:textId="77777777" w:rsidTr="00792970">
        <w:tc>
          <w:tcPr>
            <w:tcW w:w="0" w:type="auto"/>
          </w:tcPr>
          <w:p w14:paraId="51887565" w14:textId="27154714" w:rsidR="007511D5" w:rsidRPr="00125A67" w:rsidRDefault="007511D5" w:rsidP="00885137">
            <w:pPr>
              <w:pStyle w:val="TDC1"/>
              <w:rPr>
                <w:lang w:val="es-MX" w:eastAsia="es-MX"/>
              </w:rPr>
            </w:pPr>
            <w:r>
              <w:rPr>
                <w:b/>
              </w:rPr>
              <w:t>CAPÍTULO III</w:t>
            </w:r>
          </w:p>
        </w:tc>
        <w:tc>
          <w:tcPr>
            <w:tcW w:w="577" w:type="dxa"/>
          </w:tcPr>
          <w:p w14:paraId="7B0C882B" w14:textId="77777777" w:rsidR="007511D5" w:rsidRPr="00885137" w:rsidRDefault="007511D5" w:rsidP="00885137">
            <w:pPr>
              <w:pStyle w:val="TDC1"/>
              <w:rPr>
                <w:lang w:eastAsia="es-MX"/>
              </w:rPr>
            </w:pPr>
          </w:p>
        </w:tc>
      </w:tr>
      <w:tr w:rsidR="00885137" w:rsidRPr="000A13E8" w14:paraId="4F154B04" w14:textId="77777777" w:rsidTr="00792970">
        <w:tc>
          <w:tcPr>
            <w:tcW w:w="0" w:type="auto"/>
          </w:tcPr>
          <w:p w14:paraId="237B7C2A" w14:textId="0D5240AB" w:rsidR="00885137" w:rsidRPr="00125A67" w:rsidRDefault="00885137" w:rsidP="00885137">
            <w:pPr>
              <w:pStyle w:val="TDC1"/>
              <w:rPr>
                <w:lang w:val="es-MX" w:eastAsia="es-MX"/>
              </w:rPr>
            </w:pPr>
            <w:r w:rsidRPr="00125A67">
              <w:rPr>
                <w:lang w:val="es-MX" w:eastAsia="es-MX"/>
              </w:rPr>
              <w:t>De los accidentes en el área de trabajo</w:t>
            </w:r>
          </w:p>
        </w:tc>
        <w:tc>
          <w:tcPr>
            <w:tcW w:w="577" w:type="dxa"/>
          </w:tcPr>
          <w:p w14:paraId="535716DF" w14:textId="4A1117EA" w:rsidR="00885137" w:rsidRPr="00885137" w:rsidRDefault="00885137" w:rsidP="00EE334F">
            <w:pPr>
              <w:pStyle w:val="TDC1"/>
              <w:rPr>
                <w:lang w:eastAsia="es-MX"/>
              </w:rPr>
            </w:pPr>
            <w:r w:rsidRPr="00885137">
              <w:rPr>
                <w:lang w:eastAsia="es-MX"/>
              </w:rPr>
              <w:t>1</w:t>
            </w:r>
            <w:r w:rsidR="00DC749B">
              <w:rPr>
                <w:lang w:eastAsia="es-MX"/>
              </w:rPr>
              <w:t>9</w:t>
            </w:r>
          </w:p>
        </w:tc>
      </w:tr>
      <w:tr w:rsidR="007511D5" w:rsidRPr="000A13E8" w14:paraId="6F8CBA7E" w14:textId="77777777" w:rsidTr="00792970">
        <w:tc>
          <w:tcPr>
            <w:tcW w:w="0" w:type="auto"/>
          </w:tcPr>
          <w:p w14:paraId="1688A1AF" w14:textId="3772F2E8" w:rsidR="007511D5" w:rsidRPr="00125A67" w:rsidRDefault="007511D5" w:rsidP="00885137">
            <w:pPr>
              <w:pStyle w:val="TDC1"/>
              <w:rPr>
                <w:lang w:val="es-MX" w:eastAsia="es-MX"/>
              </w:rPr>
            </w:pPr>
            <w:r>
              <w:rPr>
                <w:b/>
              </w:rPr>
              <w:t>CAPÍTULO IV</w:t>
            </w:r>
          </w:p>
        </w:tc>
        <w:tc>
          <w:tcPr>
            <w:tcW w:w="577" w:type="dxa"/>
          </w:tcPr>
          <w:p w14:paraId="12AF70F2" w14:textId="77777777" w:rsidR="007511D5" w:rsidRDefault="007511D5" w:rsidP="00885137">
            <w:pPr>
              <w:pStyle w:val="TDC1"/>
              <w:rPr>
                <w:lang w:eastAsia="es-MX"/>
              </w:rPr>
            </w:pPr>
          </w:p>
        </w:tc>
      </w:tr>
      <w:tr w:rsidR="00885137" w:rsidRPr="000A13E8" w14:paraId="173BD82D" w14:textId="77777777" w:rsidTr="00792970">
        <w:tc>
          <w:tcPr>
            <w:tcW w:w="0" w:type="auto"/>
          </w:tcPr>
          <w:p w14:paraId="6E11C1E8" w14:textId="4D05E8FE" w:rsidR="00885137" w:rsidRPr="00125A67" w:rsidRDefault="00885137" w:rsidP="00885137">
            <w:pPr>
              <w:pStyle w:val="TDC1"/>
              <w:rPr>
                <w:lang w:val="es-MX" w:eastAsia="es-MX"/>
              </w:rPr>
            </w:pPr>
            <w:r w:rsidRPr="00125A67">
              <w:rPr>
                <w:lang w:val="es-MX" w:eastAsia="es-MX"/>
              </w:rPr>
              <w:t>Del servicio médico al paciente institucional durante actividades especiales</w:t>
            </w:r>
          </w:p>
        </w:tc>
        <w:tc>
          <w:tcPr>
            <w:tcW w:w="577" w:type="dxa"/>
          </w:tcPr>
          <w:p w14:paraId="3A48D5B8" w14:textId="44E430B9" w:rsidR="00885137" w:rsidRPr="00885137" w:rsidRDefault="00DC749B" w:rsidP="00885137">
            <w:pPr>
              <w:pStyle w:val="TDC1"/>
              <w:rPr>
                <w:lang w:eastAsia="es-MX"/>
              </w:rPr>
            </w:pPr>
            <w:r>
              <w:rPr>
                <w:lang w:eastAsia="es-MX"/>
              </w:rPr>
              <w:t>21</w:t>
            </w:r>
          </w:p>
        </w:tc>
      </w:tr>
      <w:tr w:rsidR="007511D5" w:rsidRPr="000A13E8" w14:paraId="28699769" w14:textId="77777777" w:rsidTr="00792970">
        <w:tc>
          <w:tcPr>
            <w:tcW w:w="0" w:type="auto"/>
          </w:tcPr>
          <w:p w14:paraId="792EA4C2" w14:textId="41BD1318" w:rsidR="007511D5" w:rsidRPr="00125A67" w:rsidRDefault="007511D5" w:rsidP="00885137">
            <w:pPr>
              <w:pStyle w:val="TDC1"/>
              <w:rPr>
                <w:lang w:val="es-MX" w:eastAsia="es-MX"/>
              </w:rPr>
            </w:pPr>
            <w:r>
              <w:rPr>
                <w:b/>
              </w:rPr>
              <w:t>CAPÍTULO V</w:t>
            </w:r>
          </w:p>
        </w:tc>
        <w:tc>
          <w:tcPr>
            <w:tcW w:w="577" w:type="dxa"/>
          </w:tcPr>
          <w:p w14:paraId="0D73A40F" w14:textId="77777777" w:rsidR="007511D5" w:rsidRDefault="007511D5" w:rsidP="00885137">
            <w:pPr>
              <w:pStyle w:val="TDC1"/>
              <w:rPr>
                <w:lang w:eastAsia="es-MX"/>
              </w:rPr>
            </w:pPr>
          </w:p>
        </w:tc>
      </w:tr>
      <w:tr w:rsidR="00885137" w:rsidRPr="000A13E8" w14:paraId="0D87299E" w14:textId="77777777" w:rsidTr="00792970">
        <w:tc>
          <w:tcPr>
            <w:tcW w:w="0" w:type="auto"/>
          </w:tcPr>
          <w:p w14:paraId="730E6C49" w14:textId="1374F955" w:rsidR="00885137" w:rsidRPr="00125A67" w:rsidRDefault="00885137" w:rsidP="00885137">
            <w:pPr>
              <w:pStyle w:val="TDC1"/>
              <w:rPr>
                <w:lang w:val="es-MX" w:eastAsia="es-MX"/>
              </w:rPr>
            </w:pPr>
            <w:r w:rsidRPr="00125A67">
              <w:rPr>
                <w:lang w:val="es-MX" w:eastAsia="es-MX"/>
              </w:rPr>
              <w:t>De la atención en sesiones públicas</w:t>
            </w:r>
          </w:p>
        </w:tc>
        <w:tc>
          <w:tcPr>
            <w:tcW w:w="577" w:type="dxa"/>
          </w:tcPr>
          <w:p w14:paraId="0B5D18A5" w14:textId="3B23F75D" w:rsidR="00885137" w:rsidRPr="00885137" w:rsidRDefault="00DC749B" w:rsidP="00885137">
            <w:pPr>
              <w:pStyle w:val="TDC1"/>
              <w:rPr>
                <w:lang w:eastAsia="es-MX"/>
              </w:rPr>
            </w:pPr>
            <w:r>
              <w:rPr>
                <w:lang w:eastAsia="es-MX"/>
              </w:rPr>
              <w:t>21</w:t>
            </w:r>
          </w:p>
        </w:tc>
      </w:tr>
      <w:tr w:rsidR="007511D5" w:rsidRPr="000A13E8" w14:paraId="03C9EC85" w14:textId="77777777" w:rsidTr="00792970">
        <w:tc>
          <w:tcPr>
            <w:tcW w:w="0" w:type="auto"/>
          </w:tcPr>
          <w:p w14:paraId="15B02B86" w14:textId="47FB266B" w:rsidR="007511D5" w:rsidRPr="00125A67" w:rsidRDefault="007511D5" w:rsidP="00885137">
            <w:pPr>
              <w:pStyle w:val="TDC1"/>
              <w:rPr>
                <w:lang w:val="es-MX" w:eastAsia="es-MX"/>
              </w:rPr>
            </w:pPr>
            <w:r w:rsidRPr="007511D5">
              <w:rPr>
                <w:b/>
              </w:rPr>
              <w:t>T</w:t>
            </w:r>
            <w:r>
              <w:rPr>
                <w:b/>
              </w:rPr>
              <w:t>ÍTULO TERCERO</w:t>
            </w:r>
          </w:p>
        </w:tc>
        <w:tc>
          <w:tcPr>
            <w:tcW w:w="577" w:type="dxa"/>
          </w:tcPr>
          <w:p w14:paraId="22828235" w14:textId="77777777" w:rsidR="007511D5" w:rsidRPr="00885137" w:rsidRDefault="007511D5" w:rsidP="00885137">
            <w:pPr>
              <w:pStyle w:val="TDC1"/>
              <w:rPr>
                <w:lang w:eastAsia="es-MX"/>
              </w:rPr>
            </w:pPr>
          </w:p>
        </w:tc>
      </w:tr>
      <w:tr w:rsidR="00885137" w:rsidRPr="000A13E8" w14:paraId="2F3C86ED" w14:textId="77777777" w:rsidTr="00792970">
        <w:tc>
          <w:tcPr>
            <w:tcW w:w="0" w:type="auto"/>
          </w:tcPr>
          <w:p w14:paraId="09D0D5E1" w14:textId="01B12842" w:rsidR="00885137" w:rsidRPr="00125A67" w:rsidRDefault="00885137" w:rsidP="00885137">
            <w:pPr>
              <w:pStyle w:val="TDC1"/>
              <w:rPr>
                <w:bCs/>
              </w:rPr>
            </w:pPr>
            <w:r w:rsidRPr="00125A67">
              <w:rPr>
                <w:lang w:val="es-MX" w:eastAsia="es-MX"/>
              </w:rPr>
              <w:t>DEL SERVICIO MÉDICO AL PACIENTE INFANTIL</w:t>
            </w:r>
          </w:p>
        </w:tc>
        <w:tc>
          <w:tcPr>
            <w:tcW w:w="577" w:type="dxa"/>
          </w:tcPr>
          <w:p w14:paraId="2BA9E17F" w14:textId="2EEAAC71" w:rsidR="00885137" w:rsidRPr="00885137" w:rsidRDefault="00885137" w:rsidP="00EE334F">
            <w:pPr>
              <w:pStyle w:val="TDC1"/>
              <w:rPr>
                <w:lang w:eastAsia="es-MX"/>
              </w:rPr>
            </w:pPr>
            <w:r w:rsidRPr="00885137">
              <w:rPr>
                <w:lang w:eastAsia="es-MX"/>
              </w:rPr>
              <w:t>2</w:t>
            </w:r>
            <w:r w:rsidR="00DC749B">
              <w:rPr>
                <w:lang w:eastAsia="es-MX"/>
              </w:rPr>
              <w:t>2</w:t>
            </w:r>
          </w:p>
        </w:tc>
      </w:tr>
      <w:tr w:rsidR="007511D5" w:rsidRPr="000A13E8" w14:paraId="25BB16CF" w14:textId="77777777" w:rsidTr="00792970">
        <w:tc>
          <w:tcPr>
            <w:tcW w:w="0" w:type="auto"/>
          </w:tcPr>
          <w:p w14:paraId="44585B01" w14:textId="0312B8E0" w:rsidR="007511D5" w:rsidRPr="00125A67" w:rsidRDefault="007511D5" w:rsidP="00885137">
            <w:pPr>
              <w:pStyle w:val="TDC1"/>
              <w:rPr>
                <w:lang w:val="es-MX" w:eastAsia="es-MX"/>
              </w:rPr>
            </w:pPr>
            <w:r>
              <w:rPr>
                <w:b/>
              </w:rPr>
              <w:t>CAPÍTULO I</w:t>
            </w:r>
          </w:p>
        </w:tc>
        <w:tc>
          <w:tcPr>
            <w:tcW w:w="577" w:type="dxa"/>
          </w:tcPr>
          <w:p w14:paraId="0CA80B03" w14:textId="77777777" w:rsidR="007511D5" w:rsidRPr="00885137" w:rsidRDefault="007511D5" w:rsidP="00EE334F">
            <w:pPr>
              <w:pStyle w:val="TDC1"/>
              <w:rPr>
                <w:lang w:eastAsia="es-MX"/>
              </w:rPr>
            </w:pPr>
          </w:p>
        </w:tc>
      </w:tr>
      <w:tr w:rsidR="00885137" w:rsidRPr="000A13E8" w14:paraId="3E384DCD" w14:textId="77777777" w:rsidTr="00792970">
        <w:tc>
          <w:tcPr>
            <w:tcW w:w="0" w:type="auto"/>
          </w:tcPr>
          <w:p w14:paraId="370E23A2" w14:textId="10CD437B" w:rsidR="00885137" w:rsidRPr="00125A67" w:rsidRDefault="00885137" w:rsidP="00885137">
            <w:pPr>
              <w:pStyle w:val="TDC1"/>
              <w:rPr>
                <w:bCs/>
              </w:rPr>
            </w:pPr>
            <w:r w:rsidRPr="00125A67">
              <w:rPr>
                <w:lang w:val="es-MX" w:eastAsia="es-MX"/>
              </w:rPr>
              <w:t xml:space="preserve">De </w:t>
            </w:r>
            <w:r>
              <w:rPr>
                <w:lang w:val="es-MX" w:eastAsia="es-MX"/>
              </w:rPr>
              <w:t>l</w:t>
            </w:r>
            <w:r w:rsidRPr="00125A67">
              <w:rPr>
                <w:lang w:val="es-MX" w:eastAsia="es-MX"/>
              </w:rPr>
              <w:t>a atención inicial de urgencias médicas al paciente infantil</w:t>
            </w:r>
          </w:p>
        </w:tc>
        <w:tc>
          <w:tcPr>
            <w:tcW w:w="577" w:type="dxa"/>
          </w:tcPr>
          <w:p w14:paraId="3479C2F0" w14:textId="77C17E56" w:rsidR="00885137" w:rsidRPr="00885137" w:rsidRDefault="00DC749B" w:rsidP="00885137">
            <w:pPr>
              <w:pStyle w:val="TDC1"/>
              <w:rPr>
                <w:lang w:eastAsia="es-MX"/>
              </w:rPr>
            </w:pPr>
            <w:r>
              <w:rPr>
                <w:lang w:eastAsia="es-MX"/>
              </w:rPr>
              <w:t>23</w:t>
            </w:r>
          </w:p>
        </w:tc>
      </w:tr>
      <w:tr w:rsidR="007511D5" w:rsidRPr="000A13E8" w14:paraId="5F8CDDF7" w14:textId="77777777" w:rsidTr="00792970">
        <w:tc>
          <w:tcPr>
            <w:tcW w:w="0" w:type="auto"/>
          </w:tcPr>
          <w:p w14:paraId="21352811" w14:textId="5A981715" w:rsidR="007511D5" w:rsidRPr="00125A67" w:rsidRDefault="007511D5" w:rsidP="00885137">
            <w:pPr>
              <w:pStyle w:val="TDC1"/>
              <w:rPr>
                <w:lang w:val="es-MX" w:eastAsia="es-MX"/>
              </w:rPr>
            </w:pPr>
            <w:r>
              <w:rPr>
                <w:b/>
              </w:rPr>
              <w:t>CAPÍTULO II</w:t>
            </w:r>
          </w:p>
        </w:tc>
        <w:tc>
          <w:tcPr>
            <w:tcW w:w="577" w:type="dxa"/>
          </w:tcPr>
          <w:p w14:paraId="0F4EDD4F" w14:textId="77777777" w:rsidR="007511D5" w:rsidRDefault="007511D5" w:rsidP="00885137">
            <w:pPr>
              <w:pStyle w:val="TDC1"/>
              <w:rPr>
                <w:lang w:eastAsia="es-MX"/>
              </w:rPr>
            </w:pPr>
          </w:p>
        </w:tc>
      </w:tr>
      <w:tr w:rsidR="00885137" w:rsidRPr="000A13E8" w14:paraId="3A9DF1F4" w14:textId="77777777" w:rsidTr="00792970">
        <w:tc>
          <w:tcPr>
            <w:tcW w:w="0" w:type="auto"/>
          </w:tcPr>
          <w:p w14:paraId="7B91BB4D" w14:textId="61047D4F" w:rsidR="00885137" w:rsidRPr="00125A67" w:rsidRDefault="00885137" w:rsidP="00885137">
            <w:pPr>
              <w:pStyle w:val="TDC1"/>
              <w:rPr>
                <w:bCs/>
              </w:rPr>
            </w:pPr>
            <w:r w:rsidRPr="00125A67">
              <w:rPr>
                <w:lang w:val="es-MX" w:eastAsia="es-MX"/>
              </w:rPr>
              <w:t>De los accidentes en el área infantil</w:t>
            </w:r>
          </w:p>
        </w:tc>
        <w:tc>
          <w:tcPr>
            <w:tcW w:w="577" w:type="dxa"/>
          </w:tcPr>
          <w:p w14:paraId="20CB8444" w14:textId="03033B79" w:rsidR="00885137" w:rsidRPr="00885137" w:rsidRDefault="00885137" w:rsidP="00EE334F">
            <w:pPr>
              <w:pStyle w:val="TDC1"/>
              <w:rPr>
                <w:lang w:eastAsia="es-MX"/>
              </w:rPr>
            </w:pPr>
            <w:r w:rsidRPr="00885137">
              <w:rPr>
                <w:lang w:eastAsia="es-MX"/>
              </w:rPr>
              <w:t>2</w:t>
            </w:r>
            <w:r w:rsidR="00DC749B">
              <w:rPr>
                <w:lang w:eastAsia="es-MX"/>
              </w:rPr>
              <w:t>4</w:t>
            </w:r>
          </w:p>
        </w:tc>
      </w:tr>
      <w:tr w:rsidR="007511D5" w:rsidRPr="000A13E8" w14:paraId="5266E677" w14:textId="77777777" w:rsidTr="00792970">
        <w:tc>
          <w:tcPr>
            <w:tcW w:w="0" w:type="auto"/>
          </w:tcPr>
          <w:p w14:paraId="3D7BC3AB" w14:textId="2740CAEB" w:rsidR="007511D5" w:rsidRPr="00125A67" w:rsidRDefault="007511D5" w:rsidP="00885137">
            <w:pPr>
              <w:pStyle w:val="TDC1"/>
              <w:rPr>
                <w:lang w:val="es-MX" w:eastAsia="es-MX"/>
              </w:rPr>
            </w:pPr>
            <w:r w:rsidRPr="007511D5">
              <w:rPr>
                <w:b/>
              </w:rPr>
              <w:t>T</w:t>
            </w:r>
            <w:r>
              <w:rPr>
                <w:b/>
              </w:rPr>
              <w:t>ÍTULO CUARTO</w:t>
            </w:r>
          </w:p>
        </w:tc>
        <w:tc>
          <w:tcPr>
            <w:tcW w:w="577" w:type="dxa"/>
          </w:tcPr>
          <w:p w14:paraId="500E5F32" w14:textId="77777777" w:rsidR="007511D5" w:rsidRPr="00885137" w:rsidRDefault="007511D5" w:rsidP="00EE334F">
            <w:pPr>
              <w:pStyle w:val="TDC1"/>
              <w:rPr>
                <w:lang w:eastAsia="es-MX"/>
              </w:rPr>
            </w:pPr>
          </w:p>
        </w:tc>
      </w:tr>
      <w:tr w:rsidR="00885137" w:rsidRPr="000A13E8" w14:paraId="5BB58B96" w14:textId="77777777" w:rsidTr="00792970">
        <w:tc>
          <w:tcPr>
            <w:tcW w:w="0" w:type="auto"/>
          </w:tcPr>
          <w:p w14:paraId="4EC037E9" w14:textId="6A163E65" w:rsidR="00885137" w:rsidRPr="00125A67" w:rsidRDefault="00885137" w:rsidP="00885137">
            <w:pPr>
              <w:pStyle w:val="TDC1"/>
              <w:rPr>
                <w:bCs/>
              </w:rPr>
            </w:pPr>
            <w:r w:rsidRPr="00125A67">
              <w:rPr>
                <w:lang w:val="es-MX" w:eastAsia="es-MX"/>
              </w:rPr>
              <w:t>DEL SERVICIO MÉDICO AL PACIENTE OCASIONAL</w:t>
            </w:r>
          </w:p>
        </w:tc>
        <w:tc>
          <w:tcPr>
            <w:tcW w:w="577" w:type="dxa"/>
          </w:tcPr>
          <w:p w14:paraId="3F2DD0F1" w14:textId="0B2C1B35" w:rsidR="00885137" w:rsidRPr="00885137" w:rsidRDefault="00885137" w:rsidP="00885137">
            <w:pPr>
              <w:pStyle w:val="TDC1"/>
              <w:rPr>
                <w:lang w:eastAsia="es-MX"/>
              </w:rPr>
            </w:pPr>
          </w:p>
        </w:tc>
      </w:tr>
      <w:tr w:rsidR="007511D5" w:rsidRPr="000A13E8" w14:paraId="6158769F" w14:textId="77777777" w:rsidTr="00792970">
        <w:tc>
          <w:tcPr>
            <w:tcW w:w="0" w:type="auto"/>
          </w:tcPr>
          <w:p w14:paraId="52FC7E03" w14:textId="77777777" w:rsidR="00DC749B" w:rsidRDefault="00DC749B" w:rsidP="00885137">
            <w:pPr>
              <w:pStyle w:val="TDC1"/>
              <w:rPr>
                <w:b/>
              </w:rPr>
            </w:pPr>
          </w:p>
          <w:p w14:paraId="23647402" w14:textId="1F27BFF9" w:rsidR="007511D5" w:rsidRPr="00125A67" w:rsidRDefault="007511D5" w:rsidP="00885137">
            <w:pPr>
              <w:pStyle w:val="TDC1"/>
              <w:rPr>
                <w:lang w:val="es-MX" w:eastAsia="es-MX"/>
              </w:rPr>
            </w:pPr>
            <w:r>
              <w:rPr>
                <w:b/>
              </w:rPr>
              <w:lastRenderedPageBreak/>
              <w:t>CAPÍTULO I</w:t>
            </w:r>
          </w:p>
        </w:tc>
        <w:tc>
          <w:tcPr>
            <w:tcW w:w="577" w:type="dxa"/>
          </w:tcPr>
          <w:p w14:paraId="5FC345C5" w14:textId="77777777" w:rsidR="007511D5" w:rsidRDefault="007511D5" w:rsidP="00885137">
            <w:pPr>
              <w:pStyle w:val="TDC1"/>
              <w:rPr>
                <w:lang w:eastAsia="es-MX"/>
              </w:rPr>
            </w:pPr>
          </w:p>
        </w:tc>
      </w:tr>
      <w:tr w:rsidR="00885137" w:rsidRPr="000A13E8" w14:paraId="7352616E" w14:textId="77777777" w:rsidTr="00792970">
        <w:tc>
          <w:tcPr>
            <w:tcW w:w="0" w:type="auto"/>
          </w:tcPr>
          <w:p w14:paraId="1C1E8A87" w14:textId="4FFBFDB1" w:rsidR="00885137" w:rsidRPr="00125A67" w:rsidRDefault="00885137" w:rsidP="00885137">
            <w:pPr>
              <w:pStyle w:val="TDC1"/>
              <w:rPr>
                <w:bCs/>
              </w:rPr>
            </w:pPr>
            <w:r w:rsidRPr="00125A67">
              <w:rPr>
                <w:lang w:val="es-MX" w:eastAsia="es-MX"/>
              </w:rPr>
              <w:t>De la atención inicial de urgencias médicas al paciente ocasional</w:t>
            </w:r>
          </w:p>
        </w:tc>
        <w:tc>
          <w:tcPr>
            <w:tcW w:w="577" w:type="dxa"/>
          </w:tcPr>
          <w:p w14:paraId="5AB52B7E" w14:textId="52F3DCAD" w:rsidR="00885137" w:rsidRPr="00885137" w:rsidRDefault="00885137" w:rsidP="00EE334F">
            <w:pPr>
              <w:pStyle w:val="TDC1"/>
              <w:rPr>
                <w:lang w:eastAsia="es-MX"/>
              </w:rPr>
            </w:pPr>
            <w:r w:rsidRPr="00885137">
              <w:rPr>
                <w:lang w:eastAsia="es-MX"/>
              </w:rPr>
              <w:t>2</w:t>
            </w:r>
            <w:r w:rsidR="00DC749B">
              <w:rPr>
                <w:lang w:eastAsia="es-MX"/>
              </w:rPr>
              <w:t>5</w:t>
            </w:r>
          </w:p>
        </w:tc>
      </w:tr>
      <w:tr w:rsidR="007511D5" w:rsidRPr="000A13E8" w14:paraId="7140B7EF" w14:textId="77777777" w:rsidTr="00792970">
        <w:tc>
          <w:tcPr>
            <w:tcW w:w="0" w:type="auto"/>
          </w:tcPr>
          <w:p w14:paraId="19E5A454" w14:textId="2B4A012B" w:rsidR="007511D5" w:rsidRPr="00125A67" w:rsidRDefault="007511D5" w:rsidP="00885137">
            <w:pPr>
              <w:pStyle w:val="TDC1"/>
              <w:rPr>
                <w:lang w:val="es-MX" w:eastAsia="es-MX"/>
              </w:rPr>
            </w:pPr>
            <w:r>
              <w:rPr>
                <w:b/>
              </w:rPr>
              <w:t>CAPÍTULO II</w:t>
            </w:r>
          </w:p>
        </w:tc>
        <w:tc>
          <w:tcPr>
            <w:tcW w:w="577" w:type="dxa"/>
          </w:tcPr>
          <w:p w14:paraId="19DDE902" w14:textId="77777777" w:rsidR="007511D5" w:rsidRPr="00885137" w:rsidRDefault="007511D5" w:rsidP="00EE334F">
            <w:pPr>
              <w:pStyle w:val="TDC1"/>
              <w:rPr>
                <w:lang w:eastAsia="es-MX"/>
              </w:rPr>
            </w:pPr>
          </w:p>
        </w:tc>
      </w:tr>
      <w:tr w:rsidR="00885137" w:rsidRPr="000A13E8" w14:paraId="067E334C" w14:textId="77777777" w:rsidTr="00792970">
        <w:tc>
          <w:tcPr>
            <w:tcW w:w="0" w:type="auto"/>
          </w:tcPr>
          <w:p w14:paraId="261D2AF1" w14:textId="60A6F37C" w:rsidR="00885137" w:rsidRPr="00125A67" w:rsidRDefault="00885137" w:rsidP="00885137">
            <w:pPr>
              <w:pStyle w:val="TDC1"/>
              <w:rPr>
                <w:bCs/>
              </w:rPr>
            </w:pPr>
            <w:r w:rsidRPr="00125A67">
              <w:rPr>
                <w:lang w:val="es-MX" w:eastAsia="es-MX"/>
              </w:rPr>
              <w:t>De los accidentes de trabajo del paciente ocasional</w:t>
            </w:r>
          </w:p>
        </w:tc>
        <w:tc>
          <w:tcPr>
            <w:tcW w:w="577" w:type="dxa"/>
          </w:tcPr>
          <w:p w14:paraId="48051833" w14:textId="3D5E56ED" w:rsidR="00885137" w:rsidRPr="00885137" w:rsidRDefault="00885137" w:rsidP="00DC749B">
            <w:pPr>
              <w:pStyle w:val="TDC1"/>
              <w:rPr>
                <w:lang w:eastAsia="es-MX"/>
              </w:rPr>
            </w:pPr>
            <w:r w:rsidRPr="00885137">
              <w:rPr>
                <w:lang w:eastAsia="es-MX"/>
              </w:rPr>
              <w:t>2</w:t>
            </w:r>
            <w:r w:rsidR="00DC749B">
              <w:rPr>
                <w:lang w:eastAsia="es-MX"/>
              </w:rPr>
              <w:t>6</w:t>
            </w:r>
          </w:p>
        </w:tc>
      </w:tr>
      <w:tr w:rsidR="007511D5" w:rsidRPr="000A13E8" w14:paraId="380722FA" w14:textId="77777777" w:rsidTr="00792970">
        <w:tc>
          <w:tcPr>
            <w:tcW w:w="0" w:type="auto"/>
          </w:tcPr>
          <w:p w14:paraId="2D861B6F" w14:textId="560D7304" w:rsidR="007511D5" w:rsidRPr="00125A67" w:rsidRDefault="007511D5" w:rsidP="00885137">
            <w:pPr>
              <w:pStyle w:val="TDC1"/>
              <w:rPr>
                <w:lang w:val="es-MX" w:eastAsia="es-MX"/>
              </w:rPr>
            </w:pPr>
            <w:r w:rsidRPr="007511D5">
              <w:rPr>
                <w:b/>
              </w:rPr>
              <w:t>T</w:t>
            </w:r>
            <w:r>
              <w:rPr>
                <w:b/>
              </w:rPr>
              <w:t>ÍTULO QUINTO</w:t>
            </w:r>
          </w:p>
        </w:tc>
        <w:tc>
          <w:tcPr>
            <w:tcW w:w="577" w:type="dxa"/>
          </w:tcPr>
          <w:p w14:paraId="0CD73B35" w14:textId="77777777" w:rsidR="007511D5" w:rsidRPr="00885137" w:rsidRDefault="007511D5" w:rsidP="00EE334F">
            <w:pPr>
              <w:pStyle w:val="TDC1"/>
              <w:rPr>
                <w:lang w:eastAsia="es-MX"/>
              </w:rPr>
            </w:pPr>
          </w:p>
        </w:tc>
      </w:tr>
      <w:tr w:rsidR="00885137" w:rsidRPr="000A13E8" w14:paraId="78F7F9E9" w14:textId="77777777" w:rsidTr="00792970">
        <w:tc>
          <w:tcPr>
            <w:tcW w:w="0" w:type="auto"/>
          </w:tcPr>
          <w:p w14:paraId="3A3A1B96" w14:textId="046ACD0E" w:rsidR="00885137" w:rsidRPr="00125A67" w:rsidRDefault="00885137" w:rsidP="00885137">
            <w:pPr>
              <w:pStyle w:val="TDC1"/>
              <w:rPr>
                <w:bCs/>
              </w:rPr>
            </w:pPr>
            <w:r w:rsidRPr="00125A67">
              <w:rPr>
                <w:lang w:val="es-MX" w:eastAsia="es-MX"/>
              </w:rPr>
              <w:t>DE LAS CAMPAÑAS DE MEDICINA PREVENTIVA</w:t>
            </w:r>
          </w:p>
        </w:tc>
        <w:tc>
          <w:tcPr>
            <w:tcW w:w="577" w:type="dxa"/>
          </w:tcPr>
          <w:p w14:paraId="62412A13" w14:textId="294AEC47" w:rsidR="00885137" w:rsidRPr="00885137" w:rsidRDefault="00885137" w:rsidP="00DC749B">
            <w:pPr>
              <w:pStyle w:val="TDC1"/>
              <w:rPr>
                <w:lang w:eastAsia="es-MX"/>
              </w:rPr>
            </w:pPr>
            <w:r w:rsidRPr="00885137">
              <w:rPr>
                <w:lang w:eastAsia="es-MX"/>
              </w:rPr>
              <w:t>2</w:t>
            </w:r>
            <w:r w:rsidR="00DC749B">
              <w:rPr>
                <w:lang w:eastAsia="es-MX"/>
              </w:rPr>
              <w:t>6</w:t>
            </w:r>
          </w:p>
        </w:tc>
      </w:tr>
      <w:tr w:rsidR="007511D5" w:rsidRPr="000A13E8" w14:paraId="70135578" w14:textId="77777777" w:rsidTr="00792970">
        <w:tc>
          <w:tcPr>
            <w:tcW w:w="0" w:type="auto"/>
          </w:tcPr>
          <w:p w14:paraId="1F06BEB3" w14:textId="64491158" w:rsidR="007511D5" w:rsidRPr="00125A67" w:rsidRDefault="007511D5" w:rsidP="00885137">
            <w:pPr>
              <w:pStyle w:val="TDC1"/>
              <w:rPr>
                <w:lang w:val="es-MX" w:eastAsia="es-MX"/>
              </w:rPr>
            </w:pPr>
            <w:r w:rsidRPr="007511D5">
              <w:rPr>
                <w:b/>
              </w:rPr>
              <w:t>T</w:t>
            </w:r>
            <w:r>
              <w:rPr>
                <w:b/>
              </w:rPr>
              <w:t>ÍTULO SEXTO</w:t>
            </w:r>
          </w:p>
        </w:tc>
        <w:tc>
          <w:tcPr>
            <w:tcW w:w="577" w:type="dxa"/>
          </w:tcPr>
          <w:p w14:paraId="60CE9412" w14:textId="77777777" w:rsidR="007511D5" w:rsidRPr="00885137" w:rsidRDefault="007511D5" w:rsidP="00885137">
            <w:pPr>
              <w:pStyle w:val="TDC1"/>
              <w:rPr>
                <w:lang w:eastAsia="es-MX"/>
              </w:rPr>
            </w:pPr>
          </w:p>
        </w:tc>
      </w:tr>
      <w:tr w:rsidR="00885137" w:rsidRPr="000A13E8" w14:paraId="06999F60" w14:textId="77777777" w:rsidTr="00792970">
        <w:tc>
          <w:tcPr>
            <w:tcW w:w="0" w:type="auto"/>
          </w:tcPr>
          <w:p w14:paraId="36FBDD78" w14:textId="6B04804B" w:rsidR="00885137" w:rsidRPr="00125A67" w:rsidRDefault="00885137" w:rsidP="00885137">
            <w:pPr>
              <w:pStyle w:val="TDC1"/>
              <w:rPr>
                <w:bCs/>
              </w:rPr>
            </w:pPr>
            <w:r w:rsidRPr="00125A67">
              <w:rPr>
                <w:lang w:val="es-MX" w:eastAsia="es-MX"/>
              </w:rPr>
              <w:t>DE LA ADMINISTRACIÓN, MANEJO Y CONTROL DE LOS EXPEDIENTES CLÍNICOS</w:t>
            </w:r>
          </w:p>
        </w:tc>
        <w:tc>
          <w:tcPr>
            <w:tcW w:w="577" w:type="dxa"/>
          </w:tcPr>
          <w:p w14:paraId="776C08C7" w14:textId="738ADBA1" w:rsidR="00885137" w:rsidRPr="00885137" w:rsidRDefault="00DC749B" w:rsidP="00DC749B">
            <w:pPr>
              <w:pStyle w:val="TDC1"/>
              <w:rPr>
                <w:lang w:eastAsia="es-MX"/>
              </w:rPr>
            </w:pPr>
            <w:r>
              <w:rPr>
                <w:lang w:eastAsia="es-MX"/>
              </w:rPr>
              <w:t>30</w:t>
            </w:r>
          </w:p>
        </w:tc>
      </w:tr>
      <w:tr w:rsidR="007511D5" w:rsidRPr="000A13E8" w14:paraId="20E4C763" w14:textId="77777777" w:rsidTr="00792970">
        <w:tc>
          <w:tcPr>
            <w:tcW w:w="0" w:type="auto"/>
          </w:tcPr>
          <w:p w14:paraId="5F2439AA" w14:textId="0C18CC69" w:rsidR="007511D5" w:rsidRPr="00125A67" w:rsidRDefault="007511D5" w:rsidP="00885137">
            <w:pPr>
              <w:pStyle w:val="TDC1"/>
              <w:rPr>
                <w:lang w:val="es-MX" w:eastAsia="es-MX"/>
              </w:rPr>
            </w:pPr>
            <w:r w:rsidRPr="007511D5">
              <w:rPr>
                <w:b/>
              </w:rPr>
              <w:t>T</w:t>
            </w:r>
            <w:r>
              <w:rPr>
                <w:b/>
              </w:rPr>
              <w:t>ÍTULO SÉPTIMO</w:t>
            </w:r>
          </w:p>
        </w:tc>
        <w:tc>
          <w:tcPr>
            <w:tcW w:w="577" w:type="dxa"/>
          </w:tcPr>
          <w:p w14:paraId="0BC50887" w14:textId="77777777" w:rsidR="007511D5" w:rsidRPr="00885137" w:rsidRDefault="007511D5" w:rsidP="00885137">
            <w:pPr>
              <w:pStyle w:val="TDC1"/>
              <w:rPr>
                <w:lang w:eastAsia="es-MX"/>
              </w:rPr>
            </w:pPr>
          </w:p>
        </w:tc>
      </w:tr>
      <w:tr w:rsidR="00885137" w:rsidRPr="000A13E8" w14:paraId="4641D5E0" w14:textId="77777777" w:rsidTr="00792970">
        <w:tc>
          <w:tcPr>
            <w:tcW w:w="0" w:type="auto"/>
          </w:tcPr>
          <w:p w14:paraId="42ABAD4F" w14:textId="76F244D7" w:rsidR="00885137" w:rsidRPr="00125A67" w:rsidRDefault="00885137" w:rsidP="00885137">
            <w:pPr>
              <w:pStyle w:val="TDC1"/>
              <w:rPr>
                <w:bCs/>
              </w:rPr>
            </w:pPr>
            <w:r w:rsidRPr="00125A67">
              <w:rPr>
                <w:lang w:val="es-MX" w:eastAsia="es-MX"/>
              </w:rPr>
              <w:t>DEL MANEJO DE RESIDUOS PELIGROSOS BIOLÓGICO-INFECCIOSOS</w:t>
            </w:r>
          </w:p>
        </w:tc>
        <w:tc>
          <w:tcPr>
            <w:tcW w:w="577" w:type="dxa"/>
          </w:tcPr>
          <w:p w14:paraId="4F247FA6" w14:textId="46F5DFB1" w:rsidR="00885137" w:rsidRPr="00885137" w:rsidRDefault="00DC749B" w:rsidP="00885137">
            <w:pPr>
              <w:pStyle w:val="TDC1"/>
              <w:rPr>
                <w:lang w:eastAsia="es-MX"/>
              </w:rPr>
            </w:pPr>
            <w:r>
              <w:rPr>
                <w:lang w:eastAsia="es-MX"/>
              </w:rPr>
              <w:t>32</w:t>
            </w:r>
          </w:p>
        </w:tc>
      </w:tr>
      <w:tr w:rsidR="007511D5" w:rsidRPr="000A13E8" w14:paraId="5970AEE1" w14:textId="77777777" w:rsidTr="00792970">
        <w:tc>
          <w:tcPr>
            <w:tcW w:w="0" w:type="auto"/>
          </w:tcPr>
          <w:p w14:paraId="5B5A9CDE" w14:textId="30F76B05" w:rsidR="007511D5" w:rsidRPr="00125A67" w:rsidRDefault="007511D5" w:rsidP="00885137">
            <w:pPr>
              <w:pStyle w:val="TDC1"/>
              <w:rPr>
                <w:lang w:val="es-MX" w:eastAsia="es-MX"/>
              </w:rPr>
            </w:pPr>
            <w:r w:rsidRPr="007511D5">
              <w:rPr>
                <w:b/>
              </w:rPr>
              <w:t>T</w:t>
            </w:r>
            <w:r>
              <w:rPr>
                <w:b/>
              </w:rPr>
              <w:t>ÍTULO OCTAVO</w:t>
            </w:r>
          </w:p>
        </w:tc>
        <w:tc>
          <w:tcPr>
            <w:tcW w:w="577" w:type="dxa"/>
          </w:tcPr>
          <w:p w14:paraId="3E40DD25" w14:textId="77777777" w:rsidR="007511D5" w:rsidRPr="00885137" w:rsidRDefault="007511D5" w:rsidP="00885137">
            <w:pPr>
              <w:pStyle w:val="TDC1"/>
              <w:rPr>
                <w:lang w:eastAsia="es-MX"/>
              </w:rPr>
            </w:pPr>
          </w:p>
        </w:tc>
      </w:tr>
      <w:tr w:rsidR="00885137" w:rsidRPr="000A13E8" w14:paraId="1E309635" w14:textId="77777777" w:rsidTr="00792970">
        <w:tc>
          <w:tcPr>
            <w:tcW w:w="0" w:type="auto"/>
          </w:tcPr>
          <w:p w14:paraId="3A4BC852" w14:textId="4A8E5270" w:rsidR="00885137" w:rsidRPr="00125A67" w:rsidRDefault="00885137" w:rsidP="00885137">
            <w:pPr>
              <w:pStyle w:val="TDC1"/>
              <w:rPr>
                <w:bCs/>
              </w:rPr>
            </w:pPr>
            <w:r w:rsidRPr="00125A67">
              <w:rPr>
                <w:lang w:val="es-MX" w:eastAsia="es-MX"/>
              </w:rPr>
              <w:t>DEL USO Y CONTROL DE MEDICAMENTOS</w:t>
            </w:r>
          </w:p>
        </w:tc>
        <w:tc>
          <w:tcPr>
            <w:tcW w:w="577" w:type="dxa"/>
          </w:tcPr>
          <w:p w14:paraId="0850C8B6" w14:textId="58B623A9" w:rsidR="00885137" w:rsidRPr="00885137" w:rsidRDefault="00DC749B" w:rsidP="00885137">
            <w:pPr>
              <w:pStyle w:val="TDC1"/>
              <w:rPr>
                <w:lang w:eastAsia="es-MX"/>
              </w:rPr>
            </w:pPr>
            <w:r>
              <w:rPr>
                <w:lang w:eastAsia="es-MX"/>
              </w:rPr>
              <w:t>32</w:t>
            </w:r>
          </w:p>
        </w:tc>
      </w:tr>
      <w:tr w:rsidR="007511D5" w:rsidRPr="000A13E8" w14:paraId="7FE1FA85" w14:textId="77777777" w:rsidTr="00792970">
        <w:tc>
          <w:tcPr>
            <w:tcW w:w="0" w:type="auto"/>
          </w:tcPr>
          <w:p w14:paraId="279E4390" w14:textId="55105093" w:rsidR="007511D5" w:rsidRPr="00125A67" w:rsidRDefault="007511D5" w:rsidP="00885137">
            <w:pPr>
              <w:pStyle w:val="TDC1"/>
              <w:rPr>
                <w:lang w:val="es-MX" w:eastAsia="es-MX"/>
              </w:rPr>
            </w:pPr>
            <w:r w:rsidRPr="007511D5">
              <w:rPr>
                <w:b/>
              </w:rPr>
              <w:t>T</w:t>
            </w:r>
            <w:r>
              <w:rPr>
                <w:b/>
              </w:rPr>
              <w:t>ÍTULO NOVENO</w:t>
            </w:r>
          </w:p>
        </w:tc>
        <w:tc>
          <w:tcPr>
            <w:tcW w:w="577" w:type="dxa"/>
          </w:tcPr>
          <w:p w14:paraId="7D92B2CA" w14:textId="77777777" w:rsidR="007511D5" w:rsidRPr="00885137" w:rsidRDefault="007511D5" w:rsidP="00885137">
            <w:pPr>
              <w:pStyle w:val="TDC1"/>
              <w:rPr>
                <w:lang w:eastAsia="es-MX"/>
              </w:rPr>
            </w:pPr>
          </w:p>
        </w:tc>
      </w:tr>
      <w:tr w:rsidR="00885137" w:rsidRPr="000A13E8" w14:paraId="65516B4E" w14:textId="77777777" w:rsidTr="00792970">
        <w:tc>
          <w:tcPr>
            <w:tcW w:w="0" w:type="auto"/>
          </w:tcPr>
          <w:p w14:paraId="6DA1E63B" w14:textId="5084F51B" w:rsidR="00885137" w:rsidRPr="00125A67" w:rsidRDefault="00885137" w:rsidP="00885137">
            <w:pPr>
              <w:pStyle w:val="TDC1"/>
              <w:rPr>
                <w:bCs/>
              </w:rPr>
            </w:pPr>
            <w:r w:rsidRPr="00125A67">
              <w:rPr>
                <w:lang w:val="es-MX" w:eastAsia="es-MX"/>
              </w:rPr>
              <w:t>DEL USO Y CONTROL DE MEDICAMENTOS EN EL ÁREA INFANTIL</w:t>
            </w:r>
          </w:p>
        </w:tc>
        <w:tc>
          <w:tcPr>
            <w:tcW w:w="577" w:type="dxa"/>
          </w:tcPr>
          <w:p w14:paraId="770A6855" w14:textId="6A0B119E" w:rsidR="00885137" w:rsidRPr="00885137" w:rsidRDefault="00885137" w:rsidP="00EE334F">
            <w:pPr>
              <w:pStyle w:val="TDC1"/>
              <w:rPr>
                <w:lang w:eastAsia="es-MX"/>
              </w:rPr>
            </w:pPr>
            <w:r w:rsidRPr="00885137">
              <w:rPr>
                <w:lang w:eastAsia="es-MX"/>
              </w:rPr>
              <w:t>3</w:t>
            </w:r>
            <w:r w:rsidR="00DC749B">
              <w:rPr>
                <w:lang w:eastAsia="es-MX"/>
              </w:rPr>
              <w:t>4</w:t>
            </w:r>
          </w:p>
        </w:tc>
      </w:tr>
      <w:tr w:rsidR="007511D5" w:rsidRPr="000A13E8" w14:paraId="5D8BF90F" w14:textId="77777777" w:rsidTr="00792970">
        <w:tc>
          <w:tcPr>
            <w:tcW w:w="0" w:type="auto"/>
          </w:tcPr>
          <w:p w14:paraId="27C08CA6" w14:textId="62639137" w:rsidR="007511D5" w:rsidRPr="00125A67" w:rsidRDefault="007511D5" w:rsidP="00885137">
            <w:pPr>
              <w:pStyle w:val="TDC1"/>
              <w:rPr>
                <w:lang w:val="es-MX" w:eastAsia="es-MX"/>
              </w:rPr>
            </w:pPr>
            <w:r w:rsidRPr="007511D5">
              <w:rPr>
                <w:b/>
              </w:rPr>
              <w:t>T</w:t>
            </w:r>
            <w:r>
              <w:rPr>
                <w:b/>
              </w:rPr>
              <w:t>ÍTULO DÉCIMO</w:t>
            </w:r>
          </w:p>
        </w:tc>
        <w:tc>
          <w:tcPr>
            <w:tcW w:w="577" w:type="dxa"/>
          </w:tcPr>
          <w:p w14:paraId="20E07241" w14:textId="77777777" w:rsidR="007511D5" w:rsidRPr="00885137" w:rsidRDefault="007511D5" w:rsidP="00EE334F">
            <w:pPr>
              <w:pStyle w:val="TDC1"/>
              <w:rPr>
                <w:lang w:eastAsia="es-MX"/>
              </w:rPr>
            </w:pPr>
          </w:p>
        </w:tc>
      </w:tr>
      <w:tr w:rsidR="00885137" w:rsidRPr="000A13E8" w14:paraId="0DAB330A" w14:textId="77777777" w:rsidTr="00792970">
        <w:tc>
          <w:tcPr>
            <w:tcW w:w="0" w:type="auto"/>
          </w:tcPr>
          <w:p w14:paraId="0ADA9213" w14:textId="19BAD300" w:rsidR="00885137" w:rsidRPr="00125A67" w:rsidRDefault="00885137" w:rsidP="00885137">
            <w:pPr>
              <w:pStyle w:val="TDC1"/>
              <w:rPr>
                <w:bCs/>
              </w:rPr>
            </w:pPr>
            <w:r w:rsidRPr="00125A67">
              <w:rPr>
                <w:lang w:val="es-MX" w:eastAsia="es-MX"/>
              </w:rPr>
              <w:t>MECANISMOS DE VIGILANCIA Y EVALUACIÓN</w:t>
            </w:r>
          </w:p>
        </w:tc>
        <w:tc>
          <w:tcPr>
            <w:tcW w:w="577" w:type="dxa"/>
          </w:tcPr>
          <w:p w14:paraId="7E22873D" w14:textId="0199912C" w:rsidR="00885137" w:rsidRPr="00885137" w:rsidRDefault="00885137" w:rsidP="00EE334F">
            <w:pPr>
              <w:pStyle w:val="TDC1"/>
              <w:rPr>
                <w:lang w:eastAsia="es-MX"/>
              </w:rPr>
            </w:pPr>
            <w:r w:rsidRPr="00885137">
              <w:rPr>
                <w:lang w:eastAsia="es-MX"/>
              </w:rPr>
              <w:t>3</w:t>
            </w:r>
            <w:r w:rsidR="00DC749B">
              <w:rPr>
                <w:lang w:eastAsia="es-MX"/>
              </w:rPr>
              <w:t>5</w:t>
            </w:r>
          </w:p>
        </w:tc>
      </w:tr>
      <w:tr w:rsidR="00DC749B" w:rsidRPr="000A13E8" w14:paraId="621FF06D" w14:textId="77777777" w:rsidTr="00792970">
        <w:tc>
          <w:tcPr>
            <w:tcW w:w="0" w:type="auto"/>
          </w:tcPr>
          <w:p w14:paraId="6E48814A" w14:textId="52E69472" w:rsidR="00DC749B" w:rsidRPr="00125A67" w:rsidRDefault="00DC749B" w:rsidP="00DC749B">
            <w:pPr>
              <w:pStyle w:val="TDC1"/>
              <w:rPr>
                <w:lang w:val="es-MX" w:eastAsia="es-MX"/>
              </w:rPr>
            </w:pPr>
            <w:r w:rsidRPr="008A3AA1">
              <w:rPr>
                <w:b/>
                <w:lang w:val="es-MX" w:eastAsia="es-MX"/>
              </w:rPr>
              <w:t>ANEXO ÚNICO.</w:t>
            </w:r>
            <w:r>
              <w:rPr>
                <w:lang w:val="es-MX" w:eastAsia="es-MX"/>
              </w:rPr>
              <w:t xml:space="preserve"> FORMATO </w:t>
            </w:r>
            <w:r w:rsidRPr="00DC749B">
              <w:t>DE NOTA DE ACCIDENTE EN EL ÁREA DE TRABAJO</w:t>
            </w:r>
          </w:p>
        </w:tc>
        <w:tc>
          <w:tcPr>
            <w:tcW w:w="577" w:type="dxa"/>
          </w:tcPr>
          <w:p w14:paraId="6E94EB9E" w14:textId="0B6087B8" w:rsidR="00DC749B" w:rsidRPr="00885137" w:rsidRDefault="00DC749B" w:rsidP="00EE334F">
            <w:pPr>
              <w:pStyle w:val="TDC1"/>
              <w:rPr>
                <w:lang w:eastAsia="es-MX"/>
              </w:rPr>
            </w:pPr>
            <w:r>
              <w:rPr>
                <w:lang w:eastAsia="es-MX"/>
              </w:rPr>
              <w:t>36</w:t>
            </w:r>
          </w:p>
        </w:tc>
      </w:tr>
      <w:tr w:rsidR="00885137" w:rsidRPr="000A13E8" w14:paraId="66574966" w14:textId="77777777" w:rsidTr="00792970">
        <w:tc>
          <w:tcPr>
            <w:tcW w:w="0" w:type="auto"/>
          </w:tcPr>
          <w:p w14:paraId="3E29EE79" w14:textId="0B9B7EB7" w:rsidR="00885137" w:rsidRPr="007511D5" w:rsidRDefault="00885137" w:rsidP="00885137">
            <w:pPr>
              <w:pStyle w:val="TDC1"/>
              <w:rPr>
                <w:b/>
                <w:bCs/>
              </w:rPr>
            </w:pPr>
            <w:r w:rsidRPr="007511D5">
              <w:rPr>
                <w:b/>
              </w:rPr>
              <w:t>TRANSITORIOS</w:t>
            </w:r>
          </w:p>
        </w:tc>
        <w:tc>
          <w:tcPr>
            <w:tcW w:w="577" w:type="dxa"/>
          </w:tcPr>
          <w:p w14:paraId="69AE7F52" w14:textId="2CBDABF2" w:rsidR="00885137" w:rsidRPr="00885137" w:rsidRDefault="00EE334F" w:rsidP="00DC749B">
            <w:pPr>
              <w:pStyle w:val="TDC1"/>
              <w:rPr>
                <w:lang w:eastAsia="es-MX"/>
              </w:rPr>
            </w:pPr>
            <w:r>
              <w:rPr>
                <w:lang w:eastAsia="es-MX"/>
              </w:rPr>
              <w:t>3</w:t>
            </w:r>
            <w:r w:rsidR="00DC749B">
              <w:rPr>
                <w:lang w:eastAsia="es-MX"/>
              </w:rPr>
              <w:t>9</w:t>
            </w:r>
          </w:p>
        </w:tc>
      </w:tr>
      <w:tr w:rsidR="00DC749B" w:rsidRPr="000A13E8" w14:paraId="3BBBD7A7" w14:textId="77777777" w:rsidTr="00792970">
        <w:tc>
          <w:tcPr>
            <w:tcW w:w="0" w:type="auto"/>
          </w:tcPr>
          <w:p w14:paraId="0368F8D2" w14:textId="77777777" w:rsidR="00DC749B" w:rsidRPr="007511D5" w:rsidRDefault="00DC749B" w:rsidP="00885137">
            <w:pPr>
              <w:pStyle w:val="TDC1"/>
              <w:rPr>
                <w:b/>
              </w:rPr>
            </w:pPr>
          </w:p>
        </w:tc>
        <w:tc>
          <w:tcPr>
            <w:tcW w:w="577" w:type="dxa"/>
          </w:tcPr>
          <w:p w14:paraId="6D1E3A9F" w14:textId="77777777" w:rsidR="00DC749B" w:rsidRDefault="00DC749B" w:rsidP="00885137">
            <w:pPr>
              <w:pStyle w:val="TDC1"/>
              <w:rPr>
                <w:lang w:eastAsia="es-MX"/>
              </w:rPr>
            </w:pPr>
          </w:p>
        </w:tc>
      </w:tr>
    </w:tbl>
    <w:p w14:paraId="4038E7E8" w14:textId="1EA7542E" w:rsidR="00125A67" w:rsidRPr="000A13E8" w:rsidRDefault="00125A67" w:rsidP="00885137">
      <w:pPr>
        <w:pStyle w:val="TDC1"/>
        <w:rPr>
          <w:lang w:eastAsia="es-MX"/>
        </w:rPr>
      </w:pPr>
    </w:p>
    <w:p w14:paraId="0CA7400F" w14:textId="74134C3E" w:rsidR="002A7F4A" w:rsidRPr="00E66E52" w:rsidRDefault="002A7F4A" w:rsidP="00E96DDC">
      <w:pPr>
        <w:tabs>
          <w:tab w:val="left" w:leader="hyphen" w:pos="6784"/>
        </w:tabs>
        <w:spacing w:line="276" w:lineRule="auto"/>
        <w:ind w:left="142"/>
        <w:rPr>
          <w:rFonts w:ascii="Arial" w:hAnsi="Arial" w:cs="Arial"/>
          <w:b/>
          <w:noProof/>
          <w:lang w:eastAsia="es-MX"/>
        </w:rPr>
      </w:pPr>
    </w:p>
    <w:p w14:paraId="07514643" w14:textId="77777777" w:rsidR="00AE4499" w:rsidRPr="00223397" w:rsidRDefault="00034891" w:rsidP="00E96DDC">
      <w:pPr>
        <w:rPr>
          <w:rFonts w:ascii="Arial" w:hAnsi="Arial" w:cs="Arial"/>
          <w:b/>
          <w:color w:val="00863D"/>
        </w:rPr>
      </w:pPr>
      <w:r w:rsidRPr="00E66E52">
        <w:rPr>
          <w:rFonts w:ascii="Arial" w:hAnsi="Arial" w:cs="Arial"/>
          <w:b/>
          <w:noProof/>
          <w:lang w:eastAsia="es-MX"/>
        </w:rPr>
        <w:br w:type="page"/>
      </w:r>
      <w:bookmarkStart w:id="0" w:name="_Toc452133603"/>
      <w:r w:rsidR="00E96DDC" w:rsidRPr="00223397">
        <w:rPr>
          <w:rFonts w:ascii="Arial" w:hAnsi="Arial" w:cs="Arial"/>
          <w:b/>
          <w:noProof/>
          <w:color w:val="00863D"/>
          <w:lang w:eastAsia="es-MX"/>
        </w:rPr>
        <w:lastRenderedPageBreak/>
        <w:t>P</w:t>
      </w:r>
      <w:r w:rsidR="00E96DDC" w:rsidRPr="00223397">
        <w:rPr>
          <w:rFonts w:ascii="Arial" w:hAnsi="Arial" w:cs="Arial"/>
          <w:b/>
          <w:color w:val="00863D"/>
        </w:rPr>
        <w:t>RESENTACIÓN _</w:t>
      </w:r>
      <w:r w:rsidR="00AE4499" w:rsidRPr="00223397">
        <w:rPr>
          <w:rFonts w:ascii="Arial" w:hAnsi="Arial" w:cs="Arial"/>
          <w:b/>
          <w:color w:val="00863D"/>
        </w:rPr>
        <w:t>_______________</w:t>
      </w:r>
      <w:r w:rsidR="007C4B22" w:rsidRPr="00223397">
        <w:rPr>
          <w:rFonts w:ascii="Arial" w:hAnsi="Arial" w:cs="Arial"/>
          <w:b/>
          <w:color w:val="00863D"/>
        </w:rPr>
        <w:t>_________</w:t>
      </w:r>
      <w:r w:rsidR="00AE4499" w:rsidRPr="00223397">
        <w:rPr>
          <w:rFonts w:ascii="Arial" w:hAnsi="Arial" w:cs="Arial"/>
          <w:b/>
          <w:color w:val="00863D"/>
        </w:rPr>
        <w:t>______________________________</w:t>
      </w:r>
      <w:bookmarkEnd w:id="0"/>
    </w:p>
    <w:p w14:paraId="54011E67" w14:textId="77777777" w:rsidR="001453D8" w:rsidRPr="00E66E52" w:rsidRDefault="004D05C7" w:rsidP="004D05C7">
      <w:pPr>
        <w:spacing w:before="100" w:beforeAutospacing="1" w:after="100" w:afterAutospacing="1" w:line="360" w:lineRule="auto"/>
        <w:jc w:val="both"/>
        <w:rPr>
          <w:rFonts w:ascii="Arial" w:hAnsi="Arial" w:cs="Arial"/>
        </w:rPr>
      </w:pPr>
      <w:r w:rsidRPr="00E66E52">
        <w:rPr>
          <w:rFonts w:ascii="Arial" w:hAnsi="Arial" w:cs="Arial"/>
        </w:rPr>
        <w:t xml:space="preserve">Los presentes </w:t>
      </w:r>
      <w:r w:rsidR="001453D8" w:rsidRPr="00E66E52">
        <w:rPr>
          <w:rFonts w:ascii="Arial" w:hAnsi="Arial" w:cs="Arial"/>
        </w:rPr>
        <w:t>l</w:t>
      </w:r>
      <w:r w:rsidRPr="00E66E52">
        <w:rPr>
          <w:rFonts w:ascii="Arial" w:hAnsi="Arial" w:cs="Arial"/>
        </w:rPr>
        <w:t>ineamientos</w:t>
      </w:r>
      <w:r w:rsidR="001453D8" w:rsidRPr="00E66E52">
        <w:rPr>
          <w:rFonts w:ascii="Arial" w:hAnsi="Arial" w:cs="Arial"/>
        </w:rPr>
        <w:t xml:space="preserve"> rigen la prestación de los s</w:t>
      </w:r>
      <w:r w:rsidRPr="00E66E52">
        <w:rPr>
          <w:rFonts w:ascii="Arial" w:hAnsi="Arial" w:cs="Arial"/>
        </w:rPr>
        <w:t xml:space="preserve">ervicios </w:t>
      </w:r>
      <w:r w:rsidR="001453D8" w:rsidRPr="00E66E52">
        <w:rPr>
          <w:rFonts w:ascii="Arial" w:hAnsi="Arial" w:cs="Arial"/>
        </w:rPr>
        <w:t>m</w:t>
      </w:r>
      <w:r w:rsidRPr="00E66E52">
        <w:rPr>
          <w:rFonts w:ascii="Arial" w:hAnsi="Arial" w:cs="Arial"/>
        </w:rPr>
        <w:t>édicos</w:t>
      </w:r>
      <w:r w:rsidR="001453D8" w:rsidRPr="00E66E52">
        <w:rPr>
          <w:rFonts w:ascii="Arial" w:hAnsi="Arial" w:cs="Arial"/>
        </w:rPr>
        <w:t xml:space="preserve"> que se brindan</w:t>
      </w:r>
      <w:r w:rsidRPr="00E66E52">
        <w:rPr>
          <w:rFonts w:ascii="Arial" w:hAnsi="Arial" w:cs="Arial"/>
        </w:rPr>
        <w:t xml:space="preserve"> </w:t>
      </w:r>
      <w:r w:rsidR="001453D8" w:rsidRPr="00E66E52">
        <w:rPr>
          <w:rFonts w:ascii="Arial" w:hAnsi="Arial" w:cs="Arial"/>
        </w:rPr>
        <w:t>en la</w:t>
      </w:r>
      <w:r w:rsidR="007520EF" w:rsidRPr="00E66E52">
        <w:rPr>
          <w:rFonts w:ascii="Arial" w:hAnsi="Arial" w:cs="Arial"/>
        </w:rPr>
        <w:t>s</w:t>
      </w:r>
      <w:r w:rsidRPr="00E66E52">
        <w:rPr>
          <w:rFonts w:ascii="Arial" w:hAnsi="Arial" w:cs="Arial"/>
        </w:rPr>
        <w:t xml:space="preserve"> </w:t>
      </w:r>
      <w:r w:rsidR="001453D8" w:rsidRPr="00E66E52">
        <w:rPr>
          <w:rFonts w:ascii="Arial" w:hAnsi="Arial" w:cs="Arial"/>
        </w:rPr>
        <w:t>s</w:t>
      </w:r>
      <w:r w:rsidRPr="00E66E52">
        <w:rPr>
          <w:rFonts w:ascii="Arial" w:hAnsi="Arial" w:cs="Arial"/>
        </w:rPr>
        <w:t>ala</w:t>
      </w:r>
      <w:r w:rsidR="00E96DDC" w:rsidRPr="00E66E52">
        <w:rPr>
          <w:rFonts w:ascii="Arial" w:hAnsi="Arial" w:cs="Arial"/>
        </w:rPr>
        <w:t>s</w:t>
      </w:r>
      <w:r w:rsidRPr="00E66E52">
        <w:rPr>
          <w:rFonts w:ascii="Arial" w:hAnsi="Arial" w:cs="Arial"/>
        </w:rPr>
        <w:t xml:space="preserve"> </w:t>
      </w:r>
      <w:r w:rsidR="001453D8" w:rsidRPr="00E66E52">
        <w:rPr>
          <w:rFonts w:ascii="Arial" w:hAnsi="Arial" w:cs="Arial"/>
        </w:rPr>
        <w:t>s</w:t>
      </w:r>
      <w:r w:rsidRPr="00E66E52">
        <w:rPr>
          <w:rFonts w:ascii="Arial" w:hAnsi="Arial" w:cs="Arial"/>
        </w:rPr>
        <w:t>uperior</w:t>
      </w:r>
      <w:r w:rsidR="001453D8" w:rsidRPr="00E66E52">
        <w:rPr>
          <w:rFonts w:ascii="Arial" w:hAnsi="Arial" w:cs="Arial"/>
        </w:rPr>
        <w:t xml:space="preserve"> y regionales del </w:t>
      </w:r>
      <w:r w:rsidR="00A25CFB" w:rsidRPr="00E66E52">
        <w:rPr>
          <w:rFonts w:ascii="Arial" w:hAnsi="Arial" w:cs="Arial"/>
        </w:rPr>
        <w:t>Tribunal</w:t>
      </w:r>
      <w:r w:rsidR="001453D8" w:rsidRPr="00E66E52">
        <w:rPr>
          <w:rFonts w:ascii="Arial" w:hAnsi="Arial" w:cs="Arial"/>
        </w:rPr>
        <w:t xml:space="preserve"> </w:t>
      </w:r>
      <w:r w:rsidR="00A25CFB" w:rsidRPr="00E66E52">
        <w:rPr>
          <w:rFonts w:ascii="Arial" w:hAnsi="Arial" w:cs="Arial"/>
        </w:rPr>
        <w:t>Electoral</w:t>
      </w:r>
      <w:r w:rsidR="001453D8" w:rsidRPr="00E66E52">
        <w:rPr>
          <w:rFonts w:ascii="Arial" w:hAnsi="Arial" w:cs="Arial"/>
        </w:rPr>
        <w:t xml:space="preserve"> del Poder Judicial de la Federación</w:t>
      </w:r>
      <w:r w:rsidR="008C6886" w:rsidRPr="00E66E52">
        <w:rPr>
          <w:rFonts w:ascii="Arial" w:hAnsi="Arial" w:cs="Arial"/>
        </w:rPr>
        <w:t>.</w:t>
      </w:r>
    </w:p>
    <w:p w14:paraId="49F839BF" w14:textId="54C40591" w:rsidR="00DD2B91" w:rsidRPr="00E66E52" w:rsidRDefault="007520EF" w:rsidP="00DD2B91">
      <w:pPr>
        <w:spacing w:before="100" w:beforeAutospacing="1" w:after="100" w:afterAutospacing="1" w:line="360" w:lineRule="auto"/>
        <w:jc w:val="both"/>
        <w:rPr>
          <w:rFonts w:ascii="Arial" w:hAnsi="Arial" w:cs="Arial"/>
        </w:rPr>
      </w:pPr>
      <w:r w:rsidRPr="00E66E52">
        <w:rPr>
          <w:rFonts w:ascii="Arial" w:hAnsi="Arial" w:cs="Arial"/>
        </w:rPr>
        <w:t xml:space="preserve">Con ellos se </w:t>
      </w:r>
      <w:r w:rsidR="00CF4262" w:rsidRPr="00E66E52">
        <w:rPr>
          <w:rFonts w:ascii="Arial" w:hAnsi="Arial" w:cs="Arial"/>
        </w:rPr>
        <w:t>establece un</w:t>
      </w:r>
      <w:r w:rsidR="00FD5D2D" w:rsidRPr="00E66E52">
        <w:rPr>
          <w:rFonts w:ascii="Arial" w:hAnsi="Arial" w:cs="Arial"/>
        </w:rPr>
        <w:t xml:space="preserve"> marco jurídico </w:t>
      </w:r>
      <w:r w:rsidR="00DD2B91" w:rsidRPr="00E66E52">
        <w:rPr>
          <w:rFonts w:ascii="Arial" w:hAnsi="Arial" w:cs="Arial"/>
        </w:rPr>
        <w:t xml:space="preserve">conforme al cual se desarrolle la prestación del servicio médico durante las jornadas de trabajo dentro del </w:t>
      </w:r>
      <w:r w:rsidR="00BE3CE1" w:rsidRPr="00E66E52">
        <w:rPr>
          <w:rFonts w:ascii="Arial" w:hAnsi="Arial" w:cs="Arial"/>
        </w:rPr>
        <w:t>Tribunal</w:t>
      </w:r>
      <w:r w:rsidR="00E96DDC" w:rsidRPr="00E66E52">
        <w:rPr>
          <w:rFonts w:ascii="Arial" w:hAnsi="Arial" w:cs="Arial"/>
        </w:rPr>
        <w:t xml:space="preserve"> Electoral del Poder Judicial de la Federación</w:t>
      </w:r>
      <w:r w:rsidR="00DD2B91" w:rsidRPr="00E66E52">
        <w:rPr>
          <w:rFonts w:ascii="Arial" w:hAnsi="Arial" w:cs="Arial"/>
        </w:rPr>
        <w:t>, incluyendo la cobertura de actividades especiales, sesiones públicas,</w:t>
      </w:r>
      <w:r w:rsidR="00A74472" w:rsidRPr="00E66E52">
        <w:rPr>
          <w:rFonts w:ascii="Arial" w:hAnsi="Arial" w:cs="Arial"/>
        </w:rPr>
        <w:t xml:space="preserve"> </w:t>
      </w:r>
      <w:r w:rsidR="00215E43" w:rsidRPr="00E66E52">
        <w:rPr>
          <w:rFonts w:ascii="Arial" w:hAnsi="Arial" w:cs="Arial"/>
        </w:rPr>
        <w:t>á</w:t>
      </w:r>
      <w:r w:rsidR="007423CD" w:rsidRPr="00E66E52">
        <w:rPr>
          <w:rFonts w:ascii="Arial" w:hAnsi="Arial" w:cs="Arial"/>
        </w:rPr>
        <w:t>rea infantil</w:t>
      </w:r>
      <w:r w:rsidR="00A74472" w:rsidRPr="00E66E52">
        <w:rPr>
          <w:rFonts w:ascii="Arial" w:hAnsi="Arial" w:cs="Arial"/>
        </w:rPr>
        <w:t>,</w:t>
      </w:r>
      <w:r w:rsidR="00DD2B91" w:rsidRPr="00E66E52">
        <w:rPr>
          <w:rFonts w:ascii="Arial" w:hAnsi="Arial" w:cs="Arial"/>
        </w:rPr>
        <w:t xml:space="preserve"> accidentes en el área de trabajo, atención médica de primer contacto</w:t>
      </w:r>
      <w:r w:rsidRPr="00E66E52">
        <w:rPr>
          <w:rFonts w:ascii="Arial" w:hAnsi="Arial" w:cs="Arial"/>
        </w:rPr>
        <w:t xml:space="preserve"> al paciente</w:t>
      </w:r>
      <w:r w:rsidR="00DD2B91" w:rsidRPr="00E66E52">
        <w:rPr>
          <w:rFonts w:ascii="Arial" w:hAnsi="Arial" w:cs="Arial"/>
        </w:rPr>
        <w:t xml:space="preserve"> y atención inicial de urgencias al paciente y paciente ocasional.</w:t>
      </w:r>
      <w:r w:rsidR="00247274" w:rsidRPr="00E66E52">
        <w:rPr>
          <w:rFonts w:ascii="Arial" w:hAnsi="Arial" w:cs="Arial"/>
        </w:rPr>
        <w:t xml:space="preserve"> </w:t>
      </w:r>
      <w:r w:rsidR="00DD2B91" w:rsidRPr="00E66E52">
        <w:rPr>
          <w:rFonts w:ascii="Arial" w:hAnsi="Arial" w:cs="Arial"/>
        </w:rPr>
        <w:t>Además, regula la realización y puesta en marcha de los programas de medicina preventiva y de fomento</w:t>
      </w:r>
      <w:r w:rsidRPr="00E66E52">
        <w:rPr>
          <w:rFonts w:ascii="Arial" w:hAnsi="Arial" w:cs="Arial"/>
        </w:rPr>
        <w:t xml:space="preserve"> a</w:t>
      </w:r>
      <w:r w:rsidR="00DD2B91" w:rsidRPr="00E66E52">
        <w:rPr>
          <w:rFonts w:ascii="Arial" w:hAnsi="Arial" w:cs="Arial"/>
        </w:rPr>
        <w:t xml:space="preserve"> la salud; el manejo de residuos biológico-infecciosos</w:t>
      </w:r>
      <w:r w:rsidR="00E96DDC" w:rsidRPr="00E66E52">
        <w:rPr>
          <w:rFonts w:ascii="Arial" w:hAnsi="Arial" w:cs="Arial"/>
        </w:rPr>
        <w:t xml:space="preserve"> peligrosos</w:t>
      </w:r>
      <w:r w:rsidR="00DD2B91" w:rsidRPr="00E66E52">
        <w:rPr>
          <w:rFonts w:ascii="Arial" w:hAnsi="Arial" w:cs="Arial"/>
        </w:rPr>
        <w:t>; el uso y control de medicamentos; el control de la información y estadística que se genera con la atención médica.</w:t>
      </w:r>
    </w:p>
    <w:p w14:paraId="52CC368B" w14:textId="77777777" w:rsidR="004D05C7" w:rsidRPr="00E66E52" w:rsidRDefault="00DD2B91" w:rsidP="00DD2B91">
      <w:pPr>
        <w:spacing w:before="100" w:beforeAutospacing="1" w:after="100" w:afterAutospacing="1" w:line="360" w:lineRule="auto"/>
        <w:jc w:val="both"/>
        <w:rPr>
          <w:rFonts w:ascii="Arial" w:hAnsi="Arial" w:cs="Arial"/>
        </w:rPr>
      </w:pPr>
      <w:r w:rsidRPr="00E66E52">
        <w:rPr>
          <w:rFonts w:ascii="Arial" w:hAnsi="Arial" w:cs="Arial"/>
        </w:rPr>
        <w:t>Con los presentes lineamientos se establecen las acciones que deberán realizarse para mantener el adecuado registro, guardia y custodia de los expedientes</w:t>
      </w:r>
      <w:r w:rsidR="008841B7" w:rsidRPr="00E66E52">
        <w:rPr>
          <w:rFonts w:ascii="Arial" w:hAnsi="Arial" w:cs="Arial"/>
        </w:rPr>
        <w:t xml:space="preserve"> clínicos</w:t>
      </w:r>
      <w:r w:rsidRPr="00E66E52">
        <w:rPr>
          <w:rFonts w:ascii="Arial" w:hAnsi="Arial" w:cs="Arial"/>
        </w:rPr>
        <w:t>, medicamentos, bienes y equipo con el que se presta este servicio.</w:t>
      </w:r>
    </w:p>
    <w:p w14:paraId="7F554A62" w14:textId="38FA5383" w:rsidR="004D05C7" w:rsidRPr="00E66E52" w:rsidRDefault="004D05C7" w:rsidP="004D05C7">
      <w:pPr>
        <w:spacing w:before="100" w:beforeAutospacing="1" w:after="100" w:afterAutospacing="1" w:line="360" w:lineRule="auto"/>
        <w:jc w:val="both"/>
        <w:rPr>
          <w:rFonts w:ascii="Arial" w:hAnsi="Arial" w:cs="Arial"/>
        </w:rPr>
      </w:pPr>
      <w:r w:rsidRPr="00E66E52">
        <w:rPr>
          <w:rFonts w:ascii="Arial" w:hAnsi="Arial" w:cs="Arial"/>
        </w:rPr>
        <w:t xml:space="preserve">La prestación del servicio médico, es un beneficio que brinda 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00E96DDC" w:rsidRPr="00E66E52">
        <w:rPr>
          <w:rFonts w:ascii="Arial" w:hAnsi="Arial" w:cs="Arial"/>
        </w:rPr>
        <w:t xml:space="preserve"> del Poder Judicial de la Federación</w:t>
      </w:r>
      <w:r w:rsidRPr="00E66E52">
        <w:rPr>
          <w:rFonts w:ascii="Arial" w:hAnsi="Arial" w:cs="Arial"/>
        </w:rPr>
        <w:t xml:space="preserve">, en apoyo a la labor </w:t>
      </w:r>
      <w:r w:rsidR="00247274" w:rsidRPr="00E66E52">
        <w:rPr>
          <w:rFonts w:ascii="Arial" w:hAnsi="Arial" w:cs="Arial"/>
        </w:rPr>
        <w:t>de su</w:t>
      </w:r>
      <w:r w:rsidR="00D05534" w:rsidRPr="00E66E52">
        <w:rPr>
          <w:rFonts w:ascii="Arial" w:hAnsi="Arial" w:cs="Arial"/>
        </w:rPr>
        <w:t>s</w:t>
      </w:r>
      <w:r w:rsidR="00247274" w:rsidRPr="00E66E52">
        <w:rPr>
          <w:rFonts w:ascii="Arial" w:hAnsi="Arial" w:cs="Arial"/>
        </w:rPr>
        <w:t xml:space="preserve"> servidoras y </w:t>
      </w:r>
      <w:bookmarkStart w:id="1" w:name="_GoBack"/>
      <w:r w:rsidR="00247274" w:rsidRPr="00E66E52">
        <w:rPr>
          <w:rFonts w:ascii="Arial" w:hAnsi="Arial" w:cs="Arial"/>
        </w:rPr>
        <w:t>servidores</w:t>
      </w:r>
      <w:bookmarkEnd w:id="1"/>
      <w:r w:rsidR="007770BE" w:rsidRPr="00E66E52">
        <w:rPr>
          <w:rFonts w:ascii="Arial" w:hAnsi="Arial" w:cs="Arial"/>
        </w:rPr>
        <w:t xml:space="preserve"> públicos, así como a las y los menores </w:t>
      </w:r>
      <w:r w:rsidR="00331660" w:rsidRPr="00E66E52">
        <w:rPr>
          <w:rFonts w:ascii="Arial" w:hAnsi="Arial" w:cs="Arial"/>
        </w:rPr>
        <w:t>que acuden a</w:t>
      </w:r>
      <w:r w:rsidR="007770BE" w:rsidRPr="00E66E52">
        <w:rPr>
          <w:rFonts w:ascii="Arial" w:hAnsi="Arial" w:cs="Arial"/>
        </w:rPr>
        <w:t xml:space="preserve">l </w:t>
      </w:r>
      <w:r w:rsidR="00215E43" w:rsidRPr="00E66E52">
        <w:rPr>
          <w:rFonts w:ascii="Arial" w:hAnsi="Arial" w:cs="Arial"/>
        </w:rPr>
        <w:t>á</w:t>
      </w:r>
      <w:r w:rsidR="007423CD" w:rsidRPr="00E66E52">
        <w:rPr>
          <w:rFonts w:ascii="Arial" w:hAnsi="Arial" w:cs="Arial"/>
        </w:rPr>
        <w:t>rea infantil</w:t>
      </w:r>
      <w:r w:rsidR="007770BE" w:rsidRPr="00E66E52">
        <w:rPr>
          <w:rFonts w:ascii="Arial" w:hAnsi="Arial" w:cs="Arial"/>
        </w:rPr>
        <w:t>,</w:t>
      </w:r>
      <w:r w:rsidR="00247274" w:rsidRPr="00E66E52">
        <w:rPr>
          <w:rFonts w:ascii="Arial" w:hAnsi="Arial" w:cs="Arial"/>
        </w:rPr>
        <w:t xml:space="preserve"> y se desarrolla mediante la atención médica de primer </w:t>
      </w:r>
      <w:r w:rsidR="00E96DDC" w:rsidRPr="00E66E52">
        <w:rPr>
          <w:rFonts w:ascii="Arial" w:hAnsi="Arial" w:cs="Arial"/>
        </w:rPr>
        <w:t>contacto al</w:t>
      </w:r>
      <w:r w:rsidR="007520EF" w:rsidRPr="00E66E52">
        <w:rPr>
          <w:rFonts w:ascii="Arial" w:hAnsi="Arial" w:cs="Arial"/>
        </w:rPr>
        <w:t xml:space="preserve"> paciente </w:t>
      </w:r>
      <w:r w:rsidR="00247274" w:rsidRPr="00E66E52">
        <w:rPr>
          <w:rFonts w:ascii="Arial" w:hAnsi="Arial" w:cs="Arial"/>
        </w:rPr>
        <w:t xml:space="preserve">o la atención inicial </w:t>
      </w:r>
      <w:r w:rsidRPr="00E66E52">
        <w:rPr>
          <w:rFonts w:ascii="Arial" w:hAnsi="Arial" w:cs="Arial"/>
        </w:rPr>
        <w:t xml:space="preserve">de las urgencias médicas al paciente o paciente </w:t>
      </w:r>
      <w:r w:rsidR="008C6886" w:rsidRPr="00E66E52">
        <w:rPr>
          <w:rFonts w:ascii="Arial" w:hAnsi="Arial" w:cs="Arial"/>
        </w:rPr>
        <w:t>ocasional</w:t>
      </w:r>
      <w:r w:rsidR="007520EF" w:rsidRPr="00E66E52">
        <w:rPr>
          <w:rFonts w:ascii="Arial" w:hAnsi="Arial" w:cs="Arial"/>
        </w:rPr>
        <w:t>,</w:t>
      </w:r>
      <w:r w:rsidR="008C6886" w:rsidRPr="00E66E52">
        <w:rPr>
          <w:rFonts w:ascii="Arial" w:hAnsi="Arial" w:cs="Arial"/>
        </w:rPr>
        <w:t xml:space="preserve"> que</w:t>
      </w:r>
      <w:r w:rsidRPr="00E66E52">
        <w:rPr>
          <w:rFonts w:ascii="Arial" w:hAnsi="Arial" w:cs="Arial"/>
        </w:rPr>
        <w:t xml:space="preserve"> pudieran presentarse durante</w:t>
      </w:r>
      <w:r w:rsidR="00756A8F" w:rsidRPr="00E66E52">
        <w:rPr>
          <w:rFonts w:ascii="Arial" w:hAnsi="Arial" w:cs="Arial"/>
        </w:rPr>
        <w:t xml:space="preserve"> la</w:t>
      </w:r>
      <w:r w:rsidRPr="00E66E52">
        <w:rPr>
          <w:rFonts w:ascii="Arial" w:hAnsi="Arial" w:cs="Arial"/>
        </w:rPr>
        <w:t xml:space="preserve"> </w:t>
      </w:r>
      <w:r w:rsidR="00247274" w:rsidRPr="00E66E52">
        <w:rPr>
          <w:rFonts w:ascii="Arial" w:hAnsi="Arial" w:cs="Arial"/>
        </w:rPr>
        <w:t>jornada</w:t>
      </w:r>
      <w:r w:rsidR="00E96DDC" w:rsidRPr="00E66E52">
        <w:rPr>
          <w:rFonts w:ascii="Arial" w:hAnsi="Arial" w:cs="Arial"/>
        </w:rPr>
        <w:t xml:space="preserve"> de trabajo</w:t>
      </w:r>
      <w:r w:rsidR="007520EF" w:rsidRPr="00E66E52">
        <w:rPr>
          <w:rFonts w:ascii="Arial" w:hAnsi="Arial" w:cs="Arial"/>
        </w:rPr>
        <w:t>,</w:t>
      </w:r>
      <w:r w:rsidRPr="00E66E52">
        <w:rPr>
          <w:rFonts w:ascii="Arial" w:hAnsi="Arial" w:cs="Arial"/>
        </w:rPr>
        <w:t xml:space="preserve"> en tanto se trasladan a otro nivel de atención.</w:t>
      </w:r>
    </w:p>
    <w:p w14:paraId="06139448" w14:textId="77777777" w:rsidR="00034891" w:rsidRPr="00E66E52" w:rsidRDefault="004D05C7" w:rsidP="00377E9A">
      <w:pPr>
        <w:spacing w:before="100" w:beforeAutospacing="1" w:after="100" w:afterAutospacing="1" w:line="360" w:lineRule="auto"/>
        <w:jc w:val="both"/>
        <w:rPr>
          <w:rFonts w:ascii="Arial" w:hAnsi="Arial" w:cs="Arial"/>
          <w:bCs/>
          <w:lang w:val="es-MX" w:eastAsia="es-MX"/>
        </w:rPr>
      </w:pPr>
      <w:r w:rsidRPr="00E66E52">
        <w:rPr>
          <w:rFonts w:ascii="Arial" w:hAnsi="Arial" w:cs="Arial"/>
        </w:rPr>
        <w:t>E</w:t>
      </w:r>
      <w:r w:rsidR="00247274" w:rsidRPr="00E66E52">
        <w:rPr>
          <w:rFonts w:ascii="Arial" w:hAnsi="Arial" w:cs="Arial"/>
        </w:rPr>
        <w:t>l servicio médico es a</w:t>
      </w:r>
      <w:r w:rsidRPr="00E66E52">
        <w:rPr>
          <w:rFonts w:ascii="Arial" w:hAnsi="Arial" w:cs="Arial"/>
        </w:rPr>
        <w:t xml:space="preserve">dicional </w:t>
      </w:r>
      <w:r w:rsidR="00247274" w:rsidRPr="00E66E52">
        <w:rPr>
          <w:rFonts w:ascii="Arial" w:hAnsi="Arial" w:cs="Arial"/>
        </w:rPr>
        <w:t xml:space="preserve">y no sustituye a </w:t>
      </w:r>
      <w:r w:rsidRPr="00E66E52">
        <w:rPr>
          <w:rFonts w:ascii="Arial" w:hAnsi="Arial" w:cs="Arial"/>
        </w:rPr>
        <w:t>los servicios médicos del Instituto de Seguridad y Servicios Sociales para los Trabajadores del Estado y la cobertura de las pólizas de gastos médicos con los que cuenta</w:t>
      </w:r>
      <w:r w:rsidR="00331660" w:rsidRPr="00E66E52">
        <w:rPr>
          <w:rFonts w:ascii="Arial" w:hAnsi="Arial" w:cs="Arial"/>
        </w:rPr>
        <w:t>n</w:t>
      </w:r>
      <w:r w:rsidRPr="00E66E52">
        <w:rPr>
          <w:rFonts w:ascii="Arial" w:hAnsi="Arial" w:cs="Arial"/>
        </w:rPr>
        <w:t xml:space="preserve"> </w:t>
      </w:r>
      <w:r w:rsidR="00E96DDC" w:rsidRPr="00E66E52">
        <w:rPr>
          <w:rFonts w:ascii="Arial" w:hAnsi="Arial" w:cs="Arial"/>
        </w:rPr>
        <w:t>la servidora o servidor público</w:t>
      </w:r>
      <w:r w:rsidR="007770BE" w:rsidRPr="00E66E52">
        <w:rPr>
          <w:rFonts w:ascii="Arial" w:hAnsi="Arial" w:cs="Arial"/>
        </w:rPr>
        <w:t>, así como las y los menores,</w:t>
      </w:r>
      <w:r w:rsidRPr="00E66E52">
        <w:rPr>
          <w:rFonts w:ascii="Arial" w:hAnsi="Arial" w:cs="Arial"/>
        </w:rPr>
        <w:t xml:space="preserve"> para </w:t>
      </w:r>
      <w:r w:rsidR="00247274" w:rsidRPr="00E66E52">
        <w:rPr>
          <w:rFonts w:ascii="Arial" w:hAnsi="Arial" w:cs="Arial"/>
        </w:rPr>
        <w:t>atender su salud</w:t>
      </w:r>
      <w:r w:rsidR="007520EF" w:rsidRPr="00E66E52">
        <w:rPr>
          <w:rFonts w:ascii="Arial" w:hAnsi="Arial" w:cs="Arial"/>
        </w:rPr>
        <w:t>.</w:t>
      </w:r>
      <w:r w:rsidR="00034891" w:rsidRPr="00E66E52">
        <w:rPr>
          <w:rFonts w:ascii="Arial" w:hAnsi="Arial" w:cs="Arial"/>
          <w:bCs/>
          <w:lang w:val="es-MX" w:eastAsia="es-MX"/>
        </w:rPr>
        <w:br w:type="page"/>
      </w:r>
    </w:p>
    <w:p w14:paraId="382C393E" w14:textId="77777777" w:rsidR="00AE4499" w:rsidRPr="00223397" w:rsidRDefault="00AE4499" w:rsidP="00EC4151">
      <w:pPr>
        <w:spacing w:before="100" w:beforeAutospacing="1" w:after="100" w:afterAutospacing="1" w:line="360" w:lineRule="auto"/>
        <w:jc w:val="both"/>
        <w:outlineLvl w:val="0"/>
        <w:rPr>
          <w:rFonts w:ascii="Arial" w:hAnsi="Arial" w:cs="Arial"/>
          <w:b/>
          <w:noProof/>
          <w:color w:val="00863D"/>
          <w:lang w:eastAsia="es-MX"/>
        </w:rPr>
      </w:pPr>
      <w:bookmarkStart w:id="2" w:name="_Toc452133604"/>
      <w:r w:rsidRPr="00223397">
        <w:rPr>
          <w:rStyle w:val="Ttulo1Car"/>
          <w:color w:val="00863D"/>
        </w:rPr>
        <w:lastRenderedPageBreak/>
        <w:t>OBJETIVO</w:t>
      </w:r>
      <w:r w:rsidR="004128E5" w:rsidRPr="00223397">
        <w:rPr>
          <w:rFonts w:ascii="Arial" w:hAnsi="Arial" w:cs="Arial"/>
          <w:b/>
          <w:noProof/>
          <w:color w:val="00863D"/>
          <w:lang w:eastAsia="es-MX"/>
        </w:rPr>
        <w:t xml:space="preserve"> </w:t>
      </w:r>
      <w:r w:rsidR="00AC1417" w:rsidRPr="00223397">
        <w:rPr>
          <w:rFonts w:ascii="Arial" w:hAnsi="Arial" w:cs="Arial"/>
          <w:b/>
          <w:noProof/>
          <w:color w:val="00863D"/>
          <w:lang w:eastAsia="es-MX"/>
        </w:rPr>
        <w:t xml:space="preserve"> </w:t>
      </w:r>
      <w:r w:rsidR="004128E5" w:rsidRPr="00223397">
        <w:rPr>
          <w:rFonts w:ascii="Arial" w:hAnsi="Arial" w:cs="Arial"/>
          <w:b/>
          <w:noProof/>
          <w:color w:val="00863D"/>
          <w:lang w:eastAsia="es-MX"/>
        </w:rPr>
        <w:t>_</w:t>
      </w:r>
      <w:r w:rsidRPr="00223397">
        <w:rPr>
          <w:rFonts w:ascii="Arial" w:hAnsi="Arial" w:cs="Arial"/>
          <w:b/>
          <w:noProof/>
          <w:color w:val="00863D"/>
          <w:lang w:eastAsia="es-MX"/>
        </w:rPr>
        <w:t>_</w:t>
      </w:r>
      <w:r w:rsidR="004128E5" w:rsidRPr="00223397">
        <w:rPr>
          <w:rFonts w:ascii="Arial" w:hAnsi="Arial" w:cs="Arial"/>
          <w:b/>
          <w:noProof/>
          <w:color w:val="00863D"/>
          <w:lang w:eastAsia="es-MX"/>
        </w:rPr>
        <w:t>___</w:t>
      </w:r>
      <w:r w:rsidRPr="00223397">
        <w:rPr>
          <w:rFonts w:ascii="Arial" w:hAnsi="Arial" w:cs="Arial"/>
          <w:b/>
          <w:noProof/>
          <w:color w:val="00863D"/>
          <w:lang w:eastAsia="es-MX"/>
        </w:rPr>
        <w:t>____________________________</w:t>
      </w:r>
      <w:r w:rsidR="005B68C6" w:rsidRPr="00223397">
        <w:rPr>
          <w:rFonts w:ascii="Arial" w:hAnsi="Arial" w:cs="Arial"/>
          <w:b/>
          <w:noProof/>
          <w:color w:val="00863D"/>
          <w:lang w:eastAsia="es-MX"/>
        </w:rPr>
        <w:t>________________________</w:t>
      </w:r>
      <w:r w:rsidR="00AC1417" w:rsidRPr="00223397">
        <w:rPr>
          <w:rFonts w:ascii="Arial" w:hAnsi="Arial" w:cs="Arial"/>
          <w:b/>
          <w:noProof/>
          <w:color w:val="00863D"/>
          <w:lang w:eastAsia="es-MX"/>
        </w:rPr>
        <w:t>__</w:t>
      </w:r>
      <w:r w:rsidR="005B68C6" w:rsidRPr="00223397">
        <w:rPr>
          <w:rFonts w:ascii="Arial" w:hAnsi="Arial" w:cs="Arial"/>
          <w:b/>
          <w:noProof/>
          <w:color w:val="00863D"/>
          <w:lang w:eastAsia="es-MX"/>
        </w:rPr>
        <w:t>_</w:t>
      </w:r>
      <w:bookmarkEnd w:id="2"/>
    </w:p>
    <w:p w14:paraId="139CC403" w14:textId="77777777" w:rsidR="004D05C7" w:rsidRPr="00E66E52" w:rsidRDefault="004D05C7" w:rsidP="00E96DDC">
      <w:pPr>
        <w:pStyle w:val="Prrafodelista"/>
        <w:spacing w:before="100" w:beforeAutospacing="1" w:after="100" w:afterAutospacing="1" w:line="360" w:lineRule="auto"/>
        <w:ind w:left="0"/>
        <w:jc w:val="both"/>
        <w:rPr>
          <w:rFonts w:ascii="Arial" w:hAnsi="Arial" w:cs="Arial"/>
          <w:bCs/>
          <w:lang w:val="es-MX" w:eastAsia="es-MX"/>
        </w:rPr>
      </w:pPr>
      <w:bookmarkStart w:id="3" w:name="OLE_LINK1"/>
      <w:r w:rsidRPr="00E66E52">
        <w:rPr>
          <w:rFonts w:ascii="Arial" w:hAnsi="Arial" w:cs="Arial"/>
          <w:bCs/>
          <w:lang w:val="es-MX" w:eastAsia="es-MX"/>
        </w:rPr>
        <w:t xml:space="preserve">Establecer las principales características del </w:t>
      </w:r>
      <w:r w:rsidR="00264DF7" w:rsidRPr="00E66E52">
        <w:rPr>
          <w:rFonts w:ascii="Arial" w:hAnsi="Arial" w:cs="Arial"/>
          <w:bCs/>
          <w:lang w:val="es-MX" w:eastAsia="es-MX"/>
        </w:rPr>
        <w:t xml:space="preserve">servicio </w:t>
      </w:r>
      <w:r w:rsidRPr="00E66E52">
        <w:rPr>
          <w:rFonts w:ascii="Arial" w:hAnsi="Arial" w:cs="Arial"/>
          <w:bCs/>
          <w:lang w:val="es-MX" w:eastAsia="es-MX"/>
        </w:rPr>
        <w:t>médico y</w:t>
      </w:r>
      <w:r w:rsidR="00264DF7" w:rsidRPr="00E66E52">
        <w:rPr>
          <w:rFonts w:ascii="Arial" w:hAnsi="Arial" w:cs="Arial"/>
          <w:bCs/>
          <w:lang w:val="es-MX" w:eastAsia="es-MX"/>
        </w:rPr>
        <w:t xml:space="preserve"> del personal que lo presta</w:t>
      </w:r>
      <w:r w:rsidR="001B0677" w:rsidRPr="00E66E52">
        <w:rPr>
          <w:rFonts w:ascii="Arial" w:hAnsi="Arial" w:cs="Arial"/>
          <w:bCs/>
          <w:lang w:val="es-MX" w:eastAsia="es-MX"/>
        </w:rPr>
        <w:t xml:space="preserve">, </w:t>
      </w:r>
      <w:r w:rsidR="00264DF7" w:rsidRPr="00E66E52">
        <w:rPr>
          <w:rFonts w:ascii="Arial" w:hAnsi="Arial" w:cs="Arial"/>
          <w:bCs/>
          <w:lang w:val="es-MX" w:eastAsia="es-MX"/>
        </w:rPr>
        <w:t xml:space="preserve">del </w:t>
      </w:r>
      <w:r w:rsidRPr="00E66E52">
        <w:rPr>
          <w:rFonts w:ascii="Arial" w:hAnsi="Arial" w:cs="Arial"/>
          <w:bCs/>
          <w:lang w:val="es-MX" w:eastAsia="es-MX"/>
        </w:rPr>
        <w:t>material</w:t>
      </w:r>
      <w:r w:rsidR="00264DF7" w:rsidRPr="00E66E52">
        <w:rPr>
          <w:rFonts w:ascii="Arial" w:hAnsi="Arial" w:cs="Arial"/>
          <w:bCs/>
          <w:lang w:val="es-MX" w:eastAsia="es-MX"/>
        </w:rPr>
        <w:t xml:space="preserve"> e</w:t>
      </w:r>
      <w:r w:rsidRPr="00E66E52">
        <w:rPr>
          <w:rFonts w:ascii="Arial" w:hAnsi="Arial" w:cs="Arial"/>
          <w:bCs/>
          <w:lang w:val="es-MX" w:eastAsia="es-MX"/>
        </w:rPr>
        <w:t xml:space="preserve"> insumos </w:t>
      </w:r>
      <w:r w:rsidR="00264DF7" w:rsidRPr="00E66E52">
        <w:rPr>
          <w:rFonts w:ascii="Arial" w:hAnsi="Arial" w:cs="Arial"/>
          <w:bCs/>
          <w:lang w:val="es-MX" w:eastAsia="es-MX"/>
        </w:rPr>
        <w:t>que emple</w:t>
      </w:r>
      <w:r w:rsidR="001B0677" w:rsidRPr="00E66E52">
        <w:rPr>
          <w:rFonts w:ascii="Arial" w:hAnsi="Arial" w:cs="Arial"/>
          <w:bCs/>
          <w:lang w:val="es-MX" w:eastAsia="es-MX"/>
        </w:rPr>
        <w:t xml:space="preserve">a; la manera de controlar y administrar la </w:t>
      </w:r>
      <w:r w:rsidRPr="00E66E52">
        <w:rPr>
          <w:rFonts w:ascii="Arial" w:hAnsi="Arial" w:cs="Arial"/>
          <w:bCs/>
          <w:lang w:val="es-MX" w:eastAsia="es-MX"/>
        </w:rPr>
        <w:t>información</w:t>
      </w:r>
      <w:r w:rsidR="001B0677" w:rsidRPr="00E66E52">
        <w:rPr>
          <w:rFonts w:ascii="Arial" w:hAnsi="Arial" w:cs="Arial"/>
          <w:bCs/>
          <w:lang w:val="es-MX" w:eastAsia="es-MX"/>
        </w:rPr>
        <w:t xml:space="preserve">; los espacios físicos en que se brindará el servicio </w:t>
      </w:r>
      <w:r w:rsidR="00E96DDC" w:rsidRPr="00E66E52">
        <w:rPr>
          <w:rFonts w:ascii="Arial" w:hAnsi="Arial" w:cs="Arial"/>
          <w:bCs/>
          <w:lang w:val="es-MX" w:eastAsia="es-MX"/>
        </w:rPr>
        <w:t xml:space="preserve">en el </w:t>
      </w:r>
      <w:r w:rsidR="00A25CFB" w:rsidRPr="00E66E52">
        <w:rPr>
          <w:rFonts w:ascii="Arial" w:hAnsi="Arial" w:cs="Arial"/>
          <w:bCs/>
          <w:lang w:val="es-MX" w:eastAsia="es-MX"/>
        </w:rPr>
        <w:t>Tribunal</w:t>
      </w:r>
      <w:r w:rsidR="00BE3CE1" w:rsidRPr="00E66E52">
        <w:rPr>
          <w:rFonts w:ascii="Arial" w:hAnsi="Arial" w:cs="Arial"/>
          <w:bCs/>
          <w:lang w:val="es-MX" w:eastAsia="es-MX"/>
        </w:rPr>
        <w:t xml:space="preserve"> </w:t>
      </w:r>
      <w:r w:rsidR="00A25CFB" w:rsidRPr="00E66E52">
        <w:rPr>
          <w:rFonts w:ascii="Arial" w:hAnsi="Arial" w:cs="Arial"/>
          <w:bCs/>
          <w:lang w:val="es-MX" w:eastAsia="es-MX"/>
        </w:rPr>
        <w:t>Electoral</w:t>
      </w:r>
      <w:r w:rsidR="00BE3CE1" w:rsidRPr="00E66E52">
        <w:rPr>
          <w:rFonts w:ascii="Arial" w:hAnsi="Arial" w:cs="Arial"/>
          <w:bCs/>
          <w:lang w:val="es-MX" w:eastAsia="es-MX"/>
        </w:rPr>
        <w:t xml:space="preserve"> </w:t>
      </w:r>
      <w:r w:rsidR="00E96DDC" w:rsidRPr="00E66E52">
        <w:rPr>
          <w:rFonts w:ascii="Arial" w:hAnsi="Arial" w:cs="Arial"/>
          <w:bCs/>
          <w:lang w:val="es-MX" w:eastAsia="es-MX"/>
        </w:rPr>
        <w:t xml:space="preserve">del Poder Judicial de la Federación </w:t>
      </w:r>
      <w:r w:rsidRPr="00E66E52">
        <w:rPr>
          <w:rFonts w:ascii="Arial" w:hAnsi="Arial" w:cs="Arial"/>
          <w:bCs/>
          <w:lang w:val="es-MX" w:eastAsia="es-MX"/>
        </w:rPr>
        <w:t>para la prestación de la atención médica de primer contacto</w:t>
      </w:r>
      <w:r w:rsidR="007520EF" w:rsidRPr="00E66E52">
        <w:rPr>
          <w:rFonts w:ascii="Arial" w:hAnsi="Arial" w:cs="Arial"/>
          <w:bCs/>
          <w:lang w:val="es-MX" w:eastAsia="es-MX"/>
        </w:rPr>
        <w:t xml:space="preserve"> al paciente </w:t>
      </w:r>
      <w:r w:rsidRPr="00E66E52">
        <w:rPr>
          <w:rFonts w:ascii="Arial" w:hAnsi="Arial" w:cs="Arial"/>
          <w:bCs/>
          <w:lang w:val="es-MX" w:eastAsia="es-MX"/>
        </w:rPr>
        <w:t xml:space="preserve">y la atención inicial de urgencias al paciente y paciente ocasional; la </w:t>
      </w:r>
      <w:r w:rsidR="001B0677" w:rsidRPr="00E66E52">
        <w:rPr>
          <w:rFonts w:ascii="Arial" w:hAnsi="Arial" w:cs="Arial"/>
          <w:bCs/>
          <w:lang w:val="es-MX" w:eastAsia="es-MX"/>
        </w:rPr>
        <w:t>forma en que se realizarán</w:t>
      </w:r>
      <w:r w:rsidRPr="00E66E52">
        <w:rPr>
          <w:rFonts w:ascii="Arial" w:hAnsi="Arial" w:cs="Arial"/>
          <w:bCs/>
          <w:lang w:val="es-MX" w:eastAsia="es-MX"/>
        </w:rPr>
        <w:t xml:space="preserve"> los programas de medicina preventiva y de fomento a la salud; la administración y control de los </w:t>
      </w:r>
      <w:r w:rsidR="0065728D" w:rsidRPr="00E66E52">
        <w:rPr>
          <w:rFonts w:ascii="Arial" w:hAnsi="Arial" w:cs="Arial"/>
          <w:bCs/>
          <w:lang w:val="es-MX" w:eastAsia="es-MX"/>
        </w:rPr>
        <w:t>expedientes clínicos</w:t>
      </w:r>
      <w:r w:rsidR="00E96DDC" w:rsidRPr="00E66E52">
        <w:rPr>
          <w:rFonts w:ascii="Arial" w:hAnsi="Arial" w:cs="Arial"/>
          <w:bCs/>
          <w:lang w:val="es-MX" w:eastAsia="es-MX"/>
        </w:rPr>
        <w:t xml:space="preserve">; </w:t>
      </w:r>
      <w:r w:rsidRPr="00E66E52">
        <w:rPr>
          <w:rFonts w:ascii="Arial" w:hAnsi="Arial" w:cs="Arial"/>
          <w:bCs/>
          <w:lang w:val="es-MX" w:eastAsia="es-MX"/>
        </w:rPr>
        <w:t>la manipulación de los medicamentos</w:t>
      </w:r>
      <w:r w:rsidR="00E96DDC" w:rsidRPr="00E66E52">
        <w:rPr>
          <w:rFonts w:ascii="Arial" w:hAnsi="Arial" w:cs="Arial"/>
          <w:bCs/>
          <w:lang w:val="es-MX" w:eastAsia="es-MX"/>
        </w:rPr>
        <w:t>,</w:t>
      </w:r>
      <w:r w:rsidRPr="00E66E52">
        <w:rPr>
          <w:rFonts w:ascii="Arial" w:hAnsi="Arial" w:cs="Arial"/>
          <w:bCs/>
          <w:lang w:val="es-MX" w:eastAsia="es-MX"/>
        </w:rPr>
        <w:t xml:space="preserve"> equipo médico</w:t>
      </w:r>
      <w:r w:rsidR="00E96DDC" w:rsidRPr="00E66E52">
        <w:rPr>
          <w:rFonts w:ascii="Arial" w:hAnsi="Arial" w:cs="Arial"/>
          <w:bCs/>
          <w:lang w:val="es-MX" w:eastAsia="es-MX"/>
        </w:rPr>
        <w:t xml:space="preserve"> y</w:t>
      </w:r>
      <w:r w:rsidR="00E96DDC" w:rsidRPr="00E66E52">
        <w:rPr>
          <w:rFonts w:ascii="Arial" w:hAnsi="Arial" w:cs="Arial"/>
        </w:rPr>
        <w:t xml:space="preserve"> el manejo de residuos biológico-infecciosos peligrosos.</w:t>
      </w:r>
    </w:p>
    <w:bookmarkEnd w:id="3"/>
    <w:p w14:paraId="00185B52" w14:textId="77777777" w:rsidR="00034891" w:rsidRPr="00E66E52" w:rsidRDefault="00034891">
      <w:pPr>
        <w:rPr>
          <w:rFonts w:ascii="Arial" w:hAnsi="Arial" w:cs="Arial"/>
          <w:b/>
          <w:noProof/>
          <w:lang w:val="es-ES"/>
        </w:rPr>
      </w:pPr>
      <w:r w:rsidRPr="00E66E52">
        <w:rPr>
          <w:rFonts w:ascii="Arial" w:hAnsi="Arial" w:cs="Arial"/>
          <w:b/>
          <w:noProof/>
          <w:lang w:val="es-ES"/>
        </w:rPr>
        <w:br w:type="page"/>
      </w:r>
    </w:p>
    <w:p w14:paraId="4173FD0E" w14:textId="77777777" w:rsidR="00AE4499" w:rsidRPr="00223397" w:rsidRDefault="00AE4499" w:rsidP="004128E5">
      <w:pPr>
        <w:pStyle w:val="Prrafodelista"/>
        <w:spacing w:before="100" w:beforeAutospacing="1" w:after="100" w:afterAutospacing="1" w:line="360" w:lineRule="auto"/>
        <w:ind w:left="284"/>
        <w:jc w:val="both"/>
        <w:outlineLvl w:val="0"/>
        <w:rPr>
          <w:rFonts w:ascii="Arial" w:hAnsi="Arial" w:cs="Arial"/>
          <w:b/>
          <w:noProof/>
          <w:color w:val="00863D"/>
          <w:lang w:val="es-ES"/>
        </w:rPr>
      </w:pPr>
      <w:bookmarkStart w:id="4" w:name="_Toc452133605"/>
      <w:r w:rsidRPr="00223397">
        <w:rPr>
          <w:rStyle w:val="Ttulo1Car"/>
          <w:color w:val="00863D"/>
        </w:rPr>
        <w:lastRenderedPageBreak/>
        <w:t>MARCO JURÍDICO</w:t>
      </w:r>
      <w:r w:rsidR="004128E5" w:rsidRPr="00223397">
        <w:rPr>
          <w:rFonts w:ascii="Arial" w:hAnsi="Arial" w:cs="Arial"/>
          <w:b/>
          <w:noProof/>
          <w:color w:val="00863D"/>
          <w:lang w:val="es-ES"/>
        </w:rPr>
        <w:t xml:space="preserve"> </w:t>
      </w:r>
      <w:r w:rsidRPr="00223397">
        <w:rPr>
          <w:rFonts w:ascii="Arial" w:hAnsi="Arial" w:cs="Arial"/>
          <w:b/>
          <w:noProof/>
          <w:color w:val="00863D"/>
          <w:lang w:val="es-ES"/>
        </w:rPr>
        <w:t>_</w:t>
      </w:r>
      <w:r w:rsidR="004128E5" w:rsidRPr="00223397">
        <w:rPr>
          <w:rFonts w:ascii="Arial" w:hAnsi="Arial" w:cs="Arial"/>
          <w:b/>
          <w:noProof/>
          <w:color w:val="00863D"/>
          <w:lang w:val="es-ES"/>
        </w:rPr>
        <w:t>____</w:t>
      </w:r>
      <w:r w:rsidRPr="00223397">
        <w:rPr>
          <w:rFonts w:ascii="Arial" w:hAnsi="Arial" w:cs="Arial"/>
          <w:b/>
          <w:noProof/>
          <w:color w:val="00863D"/>
          <w:lang w:val="es-ES"/>
        </w:rPr>
        <w:t>____</w:t>
      </w:r>
      <w:r w:rsidR="005B68C6" w:rsidRPr="00223397">
        <w:rPr>
          <w:rFonts w:ascii="Arial" w:hAnsi="Arial" w:cs="Arial"/>
          <w:b/>
          <w:noProof/>
          <w:color w:val="00863D"/>
          <w:lang w:val="es-ES"/>
        </w:rPr>
        <w:t>________</w:t>
      </w:r>
      <w:r w:rsidRPr="00223397">
        <w:rPr>
          <w:rFonts w:ascii="Arial" w:hAnsi="Arial" w:cs="Arial"/>
          <w:b/>
          <w:noProof/>
          <w:color w:val="00863D"/>
          <w:lang w:val="es-ES"/>
        </w:rPr>
        <w:t>___</w:t>
      </w:r>
      <w:r w:rsidR="00A74311" w:rsidRPr="00223397">
        <w:rPr>
          <w:rFonts w:ascii="Arial" w:hAnsi="Arial" w:cs="Arial"/>
          <w:b/>
          <w:noProof/>
          <w:color w:val="00863D"/>
          <w:lang w:val="es-ES"/>
        </w:rPr>
        <w:t>_______________________________</w:t>
      </w:r>
      <w:bookmarkEnd w:id="4"/>
    </w:p>
    <w:p w14:paraId="19BFD8A2"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Constitución Política de los Estados Unidos Mexicanos.</w:t>
      </w:r>
    </w:p>
    <w:p w14:paraId="6FE67818" w14:textId="77777777" w:rsidR="007770BE" w:rsidRPr="00E66E52" w:rsidRDefault="007770BE"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Convención sobre los Derechos del Niño</w:t>
      </w:r>
      <w:r w:rsidR="009C0178" w:rsidRPr="00E66E52">
        <w:rPr>
          <w:rFonts w:ascii="Arial" w:hAnsi="Arial" w:cs="Arial"/>
          <w:lang w:val="es-ES_tradnl"/>
        </w:rPr>
        <w:t>.</w:t>
      </w:r>
    </w:p>
    <w:p w14:paraId="779A283A" w14:textId="77777777" w:rsidR="007770BE" w:rsidRPr="00E66E52" w:rsidRDefault="007770BE" w:rsidP="007770BE">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General de los Derechos de Niñas, Niños y Adolescentes.</w:t>
      </w:r>
    </w:p>
    <w:p w14:paraId="70062E7B"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Federal de los Trabajadores al Servicio del Estado Reglamentaria del Apartado B del Artículo 123 Constitucional.</w:t>
      </w:r>
    </w:p>
    <w:p w14:paraId="383216CD"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del Instituto de Seguridad y Servicios Sociales de los Trabajadores del Estado.</w:t>
      </w:r>
    </w:p>
    <w:p w14:paraId="74A18286"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General de Salud.</w:t>
      </w:r>
    </w:p>
    <w:p w14:paraId="73193687"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Orgánica del Poder Judicial de la Federación.</w:t>
      </w:r>
    </w:p>
    <w:p w14:paraId="294DCFF5" w14:textId="77777777" w:rsidR="00376D15" w:rsidRPr="00E66E52" w:rsidRDefault="00376D15"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General de Transparencia y Acceso a la Información Pública.</w:t>
      </w:r>
    </w:p>
    <w:p w14:paraId="292FA7AC" w14:textId="77777777" w:rsidR="00376D15" w:rsidRPr="00E66E52" w:rsidRDefault="00376D15"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Federal de Transparencia y Acceso a la Información Pública.</w:t>
      </w:r>
    </w:p>
    <w:p w14:paraId="244037C5"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Federal de Presupuesto y Responsabilidad Hacendaria.</w:t>
      </w:r>
    </w:p>
    <w:p w14:paraId="4EA84294" w14:textId="77777777" w:rsidR="00AF7675" w:rsidRPr="00E66E52" w:rsidRDefault="00AF7675"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Federal para Prevenir y Eliminar la Discriminación.</w:t>
      </w:r>
    </w:p>
    <w:p w14:paraId="280F0295" w14:textId="77777777" w:rsidR="00AF7675" w:rsidRPr="00E66E52" w:rsidRDefault="00AF7675" w:rsidP="00AF767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General de Protección de Datos Personales e</w:t>
      </w:r>
      <w:r w:rsidR="00EA2B50" w:rsidRPr="00E66E52">
        <w:rPr>
          <w:rFonts w:ascii="Arial" w:hAnsi="Arial" w:cs="Arial"/>
          <w:lang w:val="es-ES_tradnl"/>
        </w:rPr>
        <w:t>n Posesión de Sujetos Obligados.</w:t>
      </w:r>
    </w:p>
    <w:p w14:paraId="62E2C74C" w14:textId="77777777" w:rsidR="00EA2B50" w:rsidRPr="00E66E52" w:rsidRDefault="00EA2B50" w:rsidP="00AF767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Ley Federal de Archivos.</w:t>
      </w:r>
    </w:p>
    <w:p w14:paraId="31049F27" w14:textId="77777777" w:rsidR="00376D15" w:rsidRPr="00E66E52" w:rsidRDefault="00376D15" w:rsidP="00376D15">
      <w:pPr>
        <w:pStyle w:val="Prrafodelista"/>
        <w:numPr>
          <w:ilvl w:val="0"/>
          <w:numId w:val="14"/>
        </w:numPr>
        <w:spacing w:line="300" w:lineRule="auto"/>
        <w:ind w:right="357"/>
        <w:contextualSpacing w:val="0"/>
        <w:rPr>
          <w:rFonts w:ascii="Arial" w:hAnsi="Arial" w:cs="Arial"/>
        </w:rPr>
      </w:pPr>
      <w:r w:rsidRPr="00E66E52">
        <w:rPr>
          <w:rFonts w:ascii="Arial" w:hAnsi="Arial" w:cs="Arial"/>
        </w:rPr>
        <w:t>Reglamento Interno del Tribunal Electoral del Poder Judicial de la Federación.</w:t>
      </w:r>
    </w:p>
    <w:p w14:paraId="195A6E44" w14:textId="77777777" w:rsidR="00376D15" w:rsidRPr="00E66E52" w:rsidRDefault="00376D15" w:rsidP="00376D15">
      <w:pPr>
        <w:pStyle w:val="Prrafodelista"/>
        <w:numPr>
          <w:ilvl w:val="0"/>
          <w:numId w:val="14"/>
        </w:numPr>
        <w:spacing w:line="300" w:lineRule="auto"/>
        <w:ind w:right="357"/>
        <w:contextualSpacing w:val="0"/>
        <w:rPr>
          <w:rFonts w:ascii="Arial" w:hAnsi="Arial" w:cs="Arial"/>
        </w:rPr>
      </w:pPr>
      <w:r w:rsidRPr="00E66E52">
        <w:rPr>
          <w:rFonts w:ascii="Arial" w:hAnsi="Arial" w:cs="Arial"/>
        </w:rPr>
        <w:t>Acuerdo General de Administración del Tribunal Electoral del Poder Judicial de la Federación.</w:t>
      </w:r>
    </w:p>
    <w:p w14:paraId="3D44EB0A" w14:textId="2D6958CF" w:rsidR="00376D15" w:rsidRPr="00E66E52" w:rsidRDefault="00376D15" w:rsidP="00376D15">
      <w:pPr>
        <w:pStyle w:val="Textoindependiente"/>
        <w:numPr>
          <w:ilvl w:val="0"/>
          <w:numId w:val="14"/>
        </w:numPr>
        <w:spacing w:line="360" w:lineRule="auto"/>
        <w:jc w:val="both"/>
        <w:rPr>
          <w:rFonts w:cs="Arial"/>
          <w:sz w:val="24"/>
          <w:szCs w:val="24"/>
        </w:rPr>
      </w:pPr>
      <w:r w:rsidRPr="00E66E52">
        <w:rPr>
          <w:rFonts w:cs="Arial"/>
          <w:sz w:val="24"/>
          <w:szCs w:val="24"/>
        </w:rPr>
        <w:t xml:space="preserve">Acuerdo General del Sistema de Gestión de Control Interno y Mejora Continua </w:t>
      </w:r>
      <w:r w:rsidR="009E0F14">
        <w:rPr>
          <w:rFonts w:cs="Arial"/>
          <w:sz w:val="24"/>
          <w:szCs w:val="24"/>
        </w:rPr>
        <w:t xml:space="preserve">en </w:t>
      </w:r>
      <w:r w:rsidRPr="00E66E52">
        <w:rPr>
          <w:rFonts w:cs="Arial"/>
          <w:sz w:val="24"/>
          <w:szCs w:val="24"/>
        </w:rPr>
        <w:t>el Tribunal Electoral</w:t>
      </w:r>
      <w:r w:rsidR="009E0F14">
        <w:rPr>
          <w:rFonts w:cs="Arial"/>
          <w:sz w:val="24"/>
          <w:szCs w:val="24"/>
        </w:rPr>
        <w:t xml:space="preserve"> del Poder Judicial de la Federación</w:t>
      </w:r>
      <w:r w:rsidRPr="00E66E52">
        <w:rPr>
          <w:rFonts w:cs="Arial"/>
          <w:sz w:val="24"/>
          <w:szCs w:val="24"/>
        </w:rPr>
        <w:t>.</w:t>
      </w:r>
    </w:p>
    <w:p w14:paraId="17F9AB4A" w14:textId="54F3A2B6" w:rsidR="00376D15" w:rsidRDefault="00376D15" w:rsidP="00376D15">
      <w:pPr>
        <w:pStyle w:val="Textoindependiente"/>
        <w:numPr>
          <w:ilvl w:val="0"/>
          <w:numId w:val="14"/>
        </w:numPr>
        <w:spacing w:line="360" w:lineRule="auto"/>
        <w:jc w:val="both"/>
        <w:rPr>
          <w:rFonts w:cs="Arial"/>
          <w:sz w:val="24"/>
          <w:szCs w:val="24"/>
        </w:rPr>
      </w:pPr>
      <w:r w:rsidRPr="00E66E52">
        <w:rPr>
          <w:rFonts w:cs="Arial"/>
          <w:sz w:val="24"/>
          <w:szCs w:val="24"/>
        </w:rPr>
        <w:t>Lineamientos de la Dirección General de Recursos Humanos.</w:t>
      </w:r>
    </w:p>
    <w:p w14:paraId="21B5F0BE" w14:textId="2DEDBE0D" w:rsidR="002A341E" w:rsidRPr="00E66E52" w:rsidRDefault="002A341E" w:rsidP="00376D15">
      <w:pPr>
        <w:pStyle w:val="Textoindependiente"/>
        <w:numPr>
          <w:ilvl w:val="0"/>
          <w:numId w:val="14"/>
        </w:numPr>
        <w:spacing w:line="360" w:lineRule="auto"/>
        <w:jc w:val="both"/>
        <w:rPr>
          <w:rFonts w:cs="Arial"/>
          <w:sz w:val="24"/>
          <w:szCs w:val="24"/>
        </w:rPr>
      </w:pPr>
      <w:r>
        <w:rPr>
          <w:rFonts w:cs="Arial"/>
          <w:sz w:val="24"/>
          <w:szCs w:val="24"/>
        </w:rPr>
        <w:t>Lineamientos para el funcionamiento del área infantil del Tribunal Electoral del Poder Judicial de la Federación.</w:t>
      </w:r>
    </w:p>
    <w:p w14:paraId="602CE263" w14:textId="77777777" w:rsidR="00376D15" w:rsidRPr="00E66E52" w:rsidRDefault="00376D15"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
        </w:rPr>
        <w:t>Código Modelo de Ética Judicial Electoral.</w:t>
      </w:r>
    </w:p>
    <w:p w14:paraId="34F5EC1F"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Norma oficial mexicana NOM-178-SSA1-1998, que establece los requisitos mínimos de infraestructura y equipamiento de establecimientos para la atención médica de pacientes ambulatorios.</w:t>
      </w:r>
    </w:p>
    <w:p w14:paraId="59703A46"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Norma oficial mexicana NOM-087-ECOL-SSA1-2002, protección ambiental, salud ambiental, residuos peligrosos biológico-infecciosos clasificación y especificaciones de manejo.</w:t>
      </w:r>
    </w:p>
    <w:p w14:paraId="4178878A" w14:textId="1A4A57AB"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lastRenderedPageBreak/>
        <w:t xml:space="preserve">Norma oficial mexicana NOM-004-SSA3-2012, </w:t>
      </w:r>
      <w:r w:rsidR="00627E59" w:rsidRPr="00E66E52">
        <w:rPr>
          <w:rFonts w:ascii="Arial" w:hAnsi="Arial" w:cs="Arial"/>
          <w:lang w:val="es-ES_tradnl"/>
        </w:rPr>
        <w:t>D</w:t>
      </w:r>
      <w:r w:rsidRPr="00E66E52">
        <w:rPr>
          <w:rFonts w:ascii="Arial" w:hAnsi="Arial" w:cs="Arial"/>
          <w:lang w:val="es-ES_tradnl"/>
        </w:rPr>
        <w:t>el expediente clínico.</w:t>
      </w:r>
    </w:p>
    <w:p w14:paraId="47F4997E" w14:textId="77777777" w:rsidR="00DA1825" w:rsidRPr="00E66E52" w:rsidRDefault="00DA1825"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N</w:t>
      </w:r>
      <w:r w:rsidR="00376D15" w:rsidRPr="00E66E52">
        <w:rPr>
          <w:rFonts w:ascii="Arial" w:hAnsi="Arial" w:cs="Arial"/>
          <w:lang w:val="es-ES_tradnl"/>
        </w:rPr>
        <w:t>orma</w:t>
      </w:r>
      <w:r w:rsidRPr="00E66E52">
        <w:rPr>
          <w:rFonts w:ascii="Arial" w:hAnsi="Arial" w:cs="Arial"/>
          <w:lang w:val="es-ES_tradnl"/>
        </w:rPr>
        <w:t xml:space="preserve"> Oficial Mexicana NOM-017-SSA2-2012, Para la vigilancia epidemiológica.</w:t>
      </w:r>
    </w:p>
    <w:p w14:paraId="0DB140E2" w14:textId="77777777" w:rsidR="00376D15" w:rsidRPr="00E66E52" w:rsidRDefault="007C7695"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N</w:t>
      </w:r>
      <w:r w:rsidR="00376D15" w:rsidRPr="00E66E52">
        <w:rPr>
          <w:rFonts w:ascii="Arial" w:hAnsi="Arial" w:cs="Arial"/>
          <w:lang w:val="es-ES_tradnl"/>
        </w:rPr>
        <w:t>orma</w:t>
      </w:r>
      <w:r w:rsidRPr="00E66E52">
        <w:rPr>
          <w:rFonts w:ascii="Arial" w:hAnsi="Arial" w:cs="Arial"/>
          <w:lang w:val="es-ES_tradnl"/>
        </w:rPr>
        <w:t xml:space="preserve"> Oficial Mexicana NOM-036-SSA2-2012, </w:t>
      </w:r>
      <w:r w:rsidR="00376D15" w:rsidRPr="00E66E52">
        <w:rPr>
          <w:rFonts w:ascii="Arial" w:hAnsi="Arial" w:cs="Arial"/>
          <w:lang w:val="es-ES_tradnl"/>
        </w:rPr>
        <w:t xml:space="preserve">Prevención y control de enfermedades. Aplicación de vacunas, toxoides, </w:t>
      </w:r>
      <w:proofErr w:type="spellStart"/>
      <w:r w:rsidR="00376D15" w:rsidRPr="00E66E52">
        <w:rPr>
          <w:rFonts w:ascii="Arial" w:hAnsi="Arial" w:cs="Arial"/>
          <w:lang w:val="es-ES_tradnl"/>
        </w:rPr>
        <w:t>faboterápicos</w:t>
      </w:r>
      <w:proofErr w:type="spellEnd"/>
      <w:r w:rsidR="00376D15" w:rsidRPr="00E66E52">
        <w:rPr>
          <w:rFonts w:ascii="Arial" w:hAnsi="Arial" w:cs="Arial"/>
          <w:lang w:val="es-ES_tradnl"/>
        </w:rPr>
        <w:t xml:space="preserve"> e inmunoglobulinas en el humano.</w:t>
      </w:r>
    </w:p>
    <w:p w14:paraId="6412C3DD"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Manual para el tratamiento y disposición final de medicamentos y fármacos caducos</w:t>
      </w:r>
      <w:r w:rsidR="00376D15" w:rsidRPr="00E66E52">
        <w:rPr>
          <w:rFonts w:ascii="Arial" w:hAnsi="Arial" w:cs="Arial"/>
          <w:lang w:val="es-ES_tradnl"/>
        </w:rPr>
        <w:t xml:space="preserve">, emitido por </w:t>
      </w:r>
      <w:r w:rsidRPr="00E66E52">
        <w:rPr>
          <w:rFonts w:ascii="Arial" w:hAnsi="Arial" w:cs="Arial"/>
          <w:lang w:val="es-ES_tradnl"/>
        </w:rPr>
        <w:t>CENAPRED</w:t>
      </w:r>
      <w:r w:rsidR="00376D15" w:rsidRPr="00E66E52">
        <w:rPr>
          <w:rFonts w:ascii="Arial" w:hAnsi="Arial" w:cs="Arial"/>
          <w:lang w:val="es-ES_tradnl"/>
        </w:rPr>
        <w:t>.</w:t>
      </w:r>
    </w:p>
    <w:p w14:paraId="3EF0E41B" w14:textId="77777777" w:rsidR="004D05C7" w:rsidRPr="00E66E52" w:rsidRDefault="004D05C7" w:rsidP="00376D15">
      <w:pPr>
        <w:pStyle w:val="Style1"/>
        <w:numPr>
          <w:ilvl w:val="0"/>
          <w:numId w:val="14"/>
        </w:numPr>
        <w:spacing w:before="0" w:line="300" w:lineRule="auto"/>
        <w:ind w:right="357"/>
        <w:rPr>
          <w:rFonts w:ascii="Arial" w:hAnsi="Arial" w:cs="Arial"/>
          <w:lang w:val="es-ES_tradnl"/>
        </w:rPr>
      </w:pPr>
      <w:r w:rsidRPr="00E66E52">
        <w:rPr>
          <w:rFonts w:ascii="Arial" w:hAnsi="Arial" w:cs="Arial"/>
          <w:lang w:val="es-ES_tradnl"/>
        </w:rPr>
        <w:t>Manual de Procedimientos para el Abastecimiento de Bienes y Servicios.</w:t>
      </w:r>
    </w:p>
    <w:p w14:paraId="3A6BAC16" w14:textId="77777777" w:rsidR="00376D15" w:rsidRPr="00E66E52" w:rsidRDefault="00376D15" w:rsidP="00376D15">
      <w:pPr>
        <w:pStyle w:val="Textoindependiente"/>
        <w:numPr>
          <w:ilvl w:val="0"/>
          <w:numId w:val="14"/>
        </w:numPr>
        <w:spacing w:line="360" w:lineRule="auto"/>
        <w:jc w:val="both"/>
        <w:rPr>
          <w:rFonts w:cs="Arial"/>
          <w:sz w:val="24"/>
          <w:szCs w:val="24"/>
        </w:rPr>
      </w:pPr>
      <w:r w:rsidRPr="00E66E52">
        <w:rPr>
          <w:rFonts w:cs="Arial"/>
          <w:sz w:val="24"/>
          <w:szCs w:val="24"/>
        </w:rPr>
        <w:t>Plan de implementación del Sistema de Gestión de Control Interno y de Mejora Continua del Tribunal Electoral del Poder Judicial de la Federación.</w:t>
      </w:r>
    </w:p>
    <w:p w14:paraId="4FB59E62" w14:textId="77777777" w:rsidR="00376D15" w:rsidRPr="00E66E52" w:rsidRDefault="00376D15">
      <w:pPr>
        <w:rPr>
          <w:rFonts w:ascii="Arial" w:hAnsi="Arial" w:cs="Arial"/>
          <w:lang w:val="es-ES"/>
        </w:rPr>
      </w:pPr>
      <w:r w:rsidRPr="00E66E52">
        <w:rPr>
          <w:rFonts w:cs="Arial"/>
        </w:rPr>
        <w:br w:type="page"/>
      </w:r>
    </w:p>
    <w:p w14:paraId="058A0001" w14:textId="77777777" w:rsidR="00F92A7D" w:rsidRPr="00E66E52" w:rsidRDefault="00376D15" w:rsidP="00686447">
      <w:pPr>
        <w:spacing w:before="100" w:beforeAutospacing="1" w:after="100" w:afterAutospacing="1" w:line="360" w:lineRule="auto"/>
        <w:jc w:val="both"/>
        <w:outlineLvl w:val="0"/>
        <w:rPr>
          <w:rFonts w:ascii="Arial" w:hAnsi="Arial" w:cs="Arial"/>
          <w:b/>
          <w:noProof/>
          <w:lang w:val="es-ES"/>
        </w:rPr>
      </w:pPr>
      <w:r w:rsidRPr="00223397">
        <w:rPr>
          <w:rStyle w:val="Ttulo1Car"/>
          <w:color w:val="00863D"/>
        </w:rPr>
        <w:lastRenderedPageBreak/>
        <w:t>G</w:t>
      </w:r>
      <w:r w:rsidR="00B77CD1" w:rsidRPr="00223397">
        <w:rPr>
          <w:rStyle w:val="Ttulo1Car"/>
          <w:color w:val="00863D"/>
        </w:rPr>
        <w:t>LOSARIO</w:t>
      </w:r>
      <w:r w:rsidRPr="00223397">
        <w:rPr>
          <w:rStyle w:val="Ttulo1Car"/>
          <w:color w:val="00863D"/>
        </w:rPr>
        <w:t>________</w:t>
      </w:r>
      <w:r w:rsidRPr="00223397">
        <w:rPr>
          <w:rFonts w:ascii="Arial" w:hAnsi="Arial" w:cs="Arial"/>
          <w:b/>
          <w:noProof/>
          <w:color w:val="00863D"/>
          <w:lang w:val="es-ES"/>
        </w:rPr>
        <w:t>____________________________________________________</w:t>
      </w:r>
      <w:r w:rsidR="00F92A7D" w:rsidRPr="00E66E52">
        <w:rPr>
          <w:rFonts w:ascii="Arial" w:hAnsi="Arial" w:cs="Arial"/>
        </w:rPr>
        <w:t xml:space="preserve">Para efectos de los presentes lineamientos se </w:t>
      </w:r>
      <w:r w:rsidR="00686447" w:rsidRPr="00E66E52">
        <w:rPr>
          <w:rFonts w:ascii="Arial" w:hAnsi="Arial" w:cs="Arial"/>
        </w:rPr>
        <w:t>entenderá</w:t>
      </w:r>
      <w:r w:rsidR="00F92A7D" w:rsidRPr="00E66E52">
        <w:rPr>
          <w:rFonts w:ascii="Arial" w:hAnsi="Arial" w:cs="Arial"/>
        </w:rPr>
        <w:t xml:space="preserve"> por:</w:t>
      </w:r>
    </w:p>
    <w:tbl>
      <w:tblPr>
        <w:tblW w:w="0" w:type="auto"/>
        <w:tblInd w:w="-214" w:type="dxa"/>
        <w:tblCellMar>
          <w:left w:w="70" w:type="dxa"/>
          <w:right w:w="70" w:type="dxa"/>
        </w:tblCellMar>
        <w:tblLook w:val="0000" w:firstRow="0" w:lastRow="0" w:firstColumn="0" w:lastColumn="0" w:noHBand="0" w:noVBand="0"/>
      </w:tblPr>
      <w:tblGrid>
        <w:gridCol w:w="3266"/>
        <w:gridCol w:w="6352"/>
      </w:tblGrid>
      <w:tr w:rsidR="001D4BA7" w:rsidRPr="00E66E52" w14:paraId="33F36D9F" w14:textId="77777777" w:rsidTr="00376D15">
        <w:tc>
          <w:tcPr>
            <w:tcW w:w="3266" w:type="dxa"/>
          </w:tcPr>
          <w:p w14:paraId="1A2ED725" w14:textId="77777777" w:rsidR="001D4BA7" w:rsidRPr="00E66E52" w:rsidRDefault="004D05C7" w:rsidP="002E34BB">
            <w:pPr>
              <w:spacing w:before="60" w:after="60"/>
              <w:ind w:left="214"/>
              <w:rPr>
                <w:rFonts w:ascii="Arial" w:hAnsi="Arial" w:cs="Arial"/>
                <w:b/>
                <w:snapToGrid w:val="0"/>
              </w:rPr>
            </w:pPr>
            <w:r w:rsidRPr="00E66E52">
              <w:rPr>
                <w:rFonts w:ascii="Arial" w:hAnsi="Arial" w:cs="Arial"/>
                <w:b/>
              </w:rPr>
              <w:t>ACCIDENTE EN EL ÁREA DE TRABAJO:</w:t>
            </w:r>
          </w:p>
        </w:tc>
        <w:tc>
          <w:tcPr>
            <w:tcW w:w="6352" w:type="dxa"/>
          </w:tcPr>
          <w:p w14:paraId="12006370" w14:textId="1F60C563" w:rsidR="001D4BA7" w:rsidRPr="00E66E52" w:rsidRDefault="004D05C7" w:rsidP="00BC52CB">
            <w:pPr>
              <w:spacing w:before="60" w:after="60"/>
              <w:ind w:right="391"/>
              <w:jc w:val="both"/>
              <w:rPr>
                <w:rFonts w:ascii="Arial" w:hAnsi="Arial" w:cs="Arial"/>
                <w:snapToGrid w:val="0"/>
              </w:rPr>
            </w:pPr>
            <w:r w:rsidRPr="00E66E52">
              <w:rPr>
                <w:rFonts w:ascii="Arial" w:hAnsi="Arial" w:cs="Arial"/>
              </w:rPr>
              <w:t>Lesión orgánica o perturbación funcional, inmediata o posterior, o la muerte, producida repentinamente en el ejercicio o con motivo del trabajo, cualesquiera que sean el lugar y el tiempo en que se preste, así como aquéllos que ocurran al servidor público al trasladarse directamente de su domicilio o de</w:t>
            </w:r>
            <w:r w:rsidR="007D4132" w:rsidRPr="00E66E52">
              <w:rPr>
                <w:rFonts w:ascii="Arial" w:hAnsi="Arial" w:cs="Arial"/>
              </w:rPr>
              <w:t xml:space="preserve">l lugar que el </w:t>
            </w:r>
            <w:r w:rsidR="00A25CFB" w:rsidRPr="00E66E52">
              <w:rPr>
                <w:rFonts w:ascii="Arial" w:hAnsi="Arial" w:cs="Arial"/>
              </w:rPr>
              <w:t>Tribunal</w:t>
            </w:r>
            <w:r w:rsidR="007D4132" w:rsidRPr="00E66E52">
              <w:rPr>
                <w:rFonts w:ascii="Arial" w:hAnsi="Arial" w:cs="Arial"/>
              </w:rPr>
              <w:t xml:space="preserve"> </w:t>
            </w:r>
            <w:r w:rsidR="00A25CFB" w:rsidRPr="00E66E52">
              <w:rPr>
                <w:rFonts w:ascii="Arial" w:hAnsi="Arial" w:cs="Arial"/>
              </w:rPr>
              <w:t>Electoral</w:t>
            </w:r>
            <w:r w:rsidR="007D4132" w:rsidRPr="00E66E52">
              <w:rPr>
                <w:rFonts w:ascii="Arial" w:hAnsi="Arial" w:cs="Arial"/>
              </w:rPr>
              <w:t xml:space="preserve"> destine para la atención y esparcimiento de las hijas</w:t>
            </w:r>
            <w:r w:rsidR="00BC52CB">
              <w:rPr>
                <w:rFonts w:ascii="Arial" w:hAnsi="Arial" w:cs="Arial"/>
              </w:rPr>
              <w:t xml:space="preserve">, </w:t>
            </w:r>
            <w:r w:rsidR="007D4132" w:rsidRPr="00E66E52">
              <w:rPr>
                <w:rFonts w:ascii="Arial" w:hAnsi="Arial" w:cs="Arial"/>
              </w:rPr>
              <w:t>hijos</w:t>
            </w:r>
            <w:r w:rsidR="00BC52CB">
              <w:rPr>
                <w:rFonts w:ascii="Arial" w:hAnsi="Arial" w:cs="Arial"/>
              </w:rPr>
              <w:t xml:space="preserve"> o menores bajo la tutela</w:t>
            </w:r>
            <w:r w:rsidR="007D4132" w:rsidRPr="00E66E52">
              <w:rPr>
                <w:rFonts w:ascii="Arial" w:hAnsi="Arial" w:cs="Arial"/>
              </w:rPr>
              <w:t xml:space="preserve"> de sus </w:t>
            </w:r>
            <w:r w:rsidR="00BC52CB">
              <w:rPr>
                <w:rFonts w:ascii="Arial" w:hAnsi="Arial" w:cs="Arial"/>
              </w:rPr>
              <w:t xml:space="preserve">servidoras y </w:t>
            </w:r>
            <w:r w:rsidR="007D4132" w:rsidRPr="00E66E52">
              <w:rPr>
                <w:rFonts w:ascii="Arial" w:hAnsi="Arial" w:cs="Arial"/>
              </w:rPr>
              <w:t>servidores públicos,</w:t>
            </w:r>
            <w:r w:rsidRPr="00E66E52">
              <w:rPr>
                <w:rFonts w:ascii="Arial" w:hAnsi="Arial" w:cs="Arial"/>
              </w:rPr>
              <w:t xml:space="preserve"> al lugar en que desempeñe su trabajo o viceversa.</w:t>
            </w:r>
          </w:p>
        </w:tc>
      </w:tr>
      <w:tr w:rsidR="00F10FAF" w:rsidRPr="00E66E52" w14:paraId="7B761C6A" w14:textId="77777777" w:rsidTr="00376D15">
        <w:tc>
          <w:tcPr>
            <w:tcW w:w="3266" w:type="dxa"/>
          </w:tcPr>
          <w:p w14:paraId="1CC12D81" w14:textId="77777777" w:rsidR="00F10FAF" w:rsidRPr="00E66E52" w:rsidRDefault="004D05C7" w:rsidP="002E34BB">
            <w:pPr>
              <w:spacing w:before="60" w:after="60"/>
              <w:ind w:left="214"/>
              <w:rPr>
                <w:rFonts w:ascii="Arial" w:hAnsi="Arial" w:cs="Arial"/>
                <w:b/>
                <w:snapToGrid w:val="0"/>
              </w:rPr>
            </w:pPr>
            <w:r w:rsidRPr="00E66E52">
              <w:rPr>
                <w:rFonts w:ascii="Arial" w:hAnsi="Arial" w:cs="Arial"/>
                <w:b/>
              </w:rPr>
              <w:t>AGENTE BIOLÓGICO-INFECCIOSO:</w:t>
            </w:r>
          </w:p>
        </w:tc>
        <w:tc>
          <w:tcPr>
            <w:tcW w:w="6352" w:type="dxa"/>
          </w:tcPr>
          <w:p w14:paraId="39FB5EF1" w14:textId="77777777" w:rsidR="00F10FAF" w:rsidRPr="00E66E52" w:rsidRDefault="004D05C7" w:rsidP="007D4132">
            <w:pPr>
              <w:spacing w:before="60" w:after="60"/>
              <w:ind w:right="391"/>
              <w:jc w:val="both"/>
              <w:rPr>
                <w:rFonts w:ascii="Arial" w:hAnsi="Arial" w:cs="Arial"/>
                <w:snapToGrid w:val="0"/>
              </w:rPr>
            </w:pPr>
            <w:r w:rsidRPr="00E66E52">
              <w:rPr>
                <w:rFonts w:ascii="Arial" w:hAnsi="Arial" w:cs="Arial"/>
              </w:rPr>
              <w:t xml:space="preserve">Cualquier micro-organismo capaz de producir enfermedades cuando está presente en concentraciones suficientes, en un ambiente propicio, en un hospedero susceptible </w:t>
            </w:r>
            <w:r w:rsidR="007D4132" w:rsidRPr="00E66E52">
              <w:rPr>
                <w:rFonts w:ascii="Arial" w:hAnsi="Arial" w:cs="Arial"/>
              </w:rPr>
              <w:t xml:space="preserve">y </w:t>
            </w:r>
            <w:r w:rsidRPr="00E66E52">
              <w:rPr>
                <w:rFonts w:ascii="Arial" w:hAnsi="Arial" w:cs="Arial"/>
              </w:rPr>
              <w:t>en presencia de una vía de entrada.</w:t>
            </w:r>
          </w:p>
        </w:tc>
      </w:tr>
      <w:tr w:rsidR="004D05C7" w:rsidRPr="00E66E52" w14:paraId="4500BBDD" w14:textId="77777777" w:rsidTr="00376D15">
        <w:tc>
          <w:tcPr>
            <w:tcW w:w="3266" w:type="dxa"/>
          </w:tcPr>
          <w:p w14:paraId="7D2CF8AE"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ÁREA DE TRABAJO</w:t>
            </w:r>
            <w:r w:rsidRPr="00E66E52">
              <w:rPr>
                <w:rFonts w:ascii="Arial" w:hAnsi="Arial" w:cs="Arial"/>
              </w:rPr>
              <w:t>:</w:t>
            </w:r>
          </w:p>
        </w:tc>
        <w:tc>
          <w:tcPr>
            <w:tcW w:w="6352" w:type="dxa"/>
          </w:tcPr>
          <w:p w14:paraId="414D13E3" w14:textId="77777777" w:rsidR="004D05C7" w:rsidRPr="00E66E52" w:rsidRDefault="004D05C7" w:rsidP="00F2049D">
            <w:pPr>
              <w:spacing w:before="60" w:after="60"/>
              <w:ind w:right="391"/>
              <w:jc w:val="both"/>
              <w:rPr>
                <w:rFonts w:ascii="Arial" w:hAnsi="Arial" w:cs="Arial"/>
                <w:snapToGrid w:val="0"/>
              </w:rPr>
            </w:pPr>
            <w:r w:rsidRPr="00E66E52">
              <w:rPr>
                <w:rFonts w:ascii="Arial" w:hAnsi="Arial" w:cs="Arial"/>
              </w:rPr>
              <w:t xml:space="preserve">Cualquier lugar en que se encuentre el paciente o paciente ocasional en ejercicio o con motivo de </w:t>
            </w:r>
            <w:r w:rsidR="00560938" w:rsidRPr="00E66E52">
              <w:rPr>
                <w:rFonts w:ascii="Arial" w:hAnsi="Arial" w:cs="Arial"/>
              </w:rPr>
              <w:t xml:space="preserve">su </w:t>
            </w:r>
            <w:r w:rsidRPr="00E66E52">
              <w:rPr>
                <w:rFonts w:ascii="Arial" w:hAnsi="Arial" w:cs="Arial"/>
              </w:rPr>
              <w:t>trabajo.</w:t>
            </w:r>
          </w:p>
        </w:tc>
      </w:tr>
      <w:tr w:rsidR="004A7067" w:rsidRPr="00E66E52" w14:paraId="22EDC4E3" w14:textId="77777777" w:rsidTr="00376D15">
        <w:tc>
          <w:tcPr>
            <w:tcW w:w="3266" w:type="dxa"/>
          </w:tcPr>
          <w:p w14:paraId="4833E34D" w14:textId="329C9031" w:rsidR="004A7067" w:rsidRPr="00E66E52" w:rsidRDefault="007423CD" w:rsidP="002E34BB">
            <w:pPr>
              <w:spacing w:before="60" w:after="60"/>
              <w:ind w:left="214"/>
              <w:rPr>
                <w:rFonts w:ascii="Arial" w:hAnsi="Arial" w:cs="Arial"/>
                <w:b/>
              </w:rPr>
            </w:pPr>
            <w:r w:rsidRPr="00E66E52">
              <w:rPr>
                <w:rFonts w:ascii="Arial" w:hAnsi="Arial" w:cs="Arial"/>
                <w:b/>
              </w:rPr>
              <w:t>ÁREA INFANTIL</w:t>
            </w:r>
            <w:r w:rsidR="0004417D" w:rsidRPr="00E66E52">
              <w:rPr>
                <w:rFonts w:ascii="Arial" w:hAnsi="Arial" w:cs="Arial"/>
                <w:b/>
              </w:rPr>
              <w:t>:</w:t>
            </w:r>
          </w:p>
        </w:tc>
        <w:tc>
          <w:tcPr>
            <w:tcW w:w="6352" w:type="dxa"/>
          </w:tcPr>
          <w:p w14:paraId="71108C93" w14:textId="6394446A" w:rsidR="00F2049D" w:rsidRPr="00E66E52" w:rsidRDefault="00E010A5" w:rsidP="00BC52CB">
            <w:pPr>
              <w:spacing w:before="60" w:after="60"/>
              <w:ind w:right="391"/>
              <w:jc w:val="both"/>
              <w:rPr>
                <w:rFonts w:ascii="Arial" w:hAnsi="Arial" w:cs="Arial"/>
              </w:rPr>
            </w:pPr>
            <w:r w:rsidRPr="00E66E52">
              <w:rPr>
                <w:rFonts w:ascii="Arial" w:hAnsi="Arial" w:cs="Arial"/>
              </w:rPr>
              <w:t>L</w:t>
            </w:r>
            <w:r w:rsidR="00F2049D" w:rsidRPr="00E66E52">
              <w:rPr>
                <w:rFonts w:ascii="Arial" w:hAnsi="Arial" w:cs="Arial"/>
              </w:rPr>
              <w:t>ugar destinado y acondicionado en</w:t>
            </w:r>
            <w:r w:rsidR="0004417D" w:rsidRPr="00E66E52">
              <w:t xml:space="preserve"> </w:t>
            </w:r>
            <w:r w:rsidR="0004417D" w:rsidRPr="00E66E52">
              <w:rPr>
                <w:rFonts w:ascii="Arial" w:hAnsi="Arial" w:cs="Arial"/>
              </w:rPr>
              <w:t>el edificio sede de</w:t>
            </w:r>
            <w:r w:rsidR="00F2049D" w:rsidRPr="00E66E52">
              <w:rPr>
                <w:rFonts w:ascii="Arial" w:hAnsi="Arial" w:cs="Arial"/>
              </w:rPr>
              <w:t xml:space="preserve"> la Sala Superior del Tribunal Electoral para prestar el s</w:t>
            </w:r>
            <w:r w:rsidR="004A7067" w:rsidRPr="00E66E52">
              <w:rPr>
                <w:rFonts w:ascii="Arial" w:hAnsi="Arial" w:cs="Arial"/>
              </w:rPr>
              <w:t xml:space="preserve">ervicio </w:t>
            </w:r>
            <w:r w:rsidR="005D6F34" w:rsidRPr="00E66E52">
              <w:rPr>
                <w:rFonts w:ascii="Arial" w:hAnsi="Arial" w:cs="Arial"/>
              </w:rPr>
              <w:t>de área infantil</w:t>
            </w:r>
            <w:r w:rsidRPr="00E66E52">
              <w:rPr>
                <w:rFonts w:ascii="Arial" w:hAnsi="Arial" w:cs="Arial"/>
              </w:rPr>
              <w:t xml:space="preserve">, </w:t>
            </w:r>
            <w:r w:rsidR="004518BB" w:rsidRPr="00E66E52">
              <w:rPr>
                <w:rFonts w:ascii="Arial" w:hAnsi="Arial" w:cs="Arial"/>
              </w:rPr>
              <w:t>a las hijas</w:t>
            </w:r>
            <w:r w:rsidR="00BC52CB">
              <w:rPr>
                <w:rFonts w:ascii="Arial" w:hAnsi="Arial" w:cs="Arial"/>
              </w:rPr>
              <w:t xml:space="preserve">, </w:t>
            </w:r>
            <w:r w:rsidR="004518BB" w:rsidRPr="00E66E52">
              <w:rPr>
                <w:rFonts w:ascii="Arial" w:hAnsi="Arial" w:cs="Arial"/>
              </w:rPr>
              <w:t>hijos</w:t>
            </w:r>
            <w:r w:rsidR="00BC52CB">
              <w:rPr>
                <w:rFonts w:ascii="Arial" w:hAnsi="Arial" w:cs="Arial"/>
              </w:rPr>
              <w:t xml:space="preserve"> o menores bajo la tutela</w:t>
            </w:r>
            <w:r w:rsidR="004518BB" w:rsidRPr="00E66E52">
              <w:rPr>
                <w:rFonts w:ascii="Arial" w:hAnsi="Arial" w:cs="Arial"/>
              </w:rPr>
              <w:t xml:space="preserve"> de sus servidoras y servid</w:t>
            </w:r>
            <w:r w:rsidR="008F3A58" w:rsidRPr="00E66E52">
              <w:rPr>
                <w:rFonts w:ascii="Arial" w:hAnsi="Arial" w:cs="Arial"/>
              </w:rPr>
              <w:t>ores públicos.</w:t>
            </w:r>
            <w:r w:rsidR="00F87381" w:rsidRPr="00E66E52">
              <w:rPr>
                <w:rFonts w:ascii="Arial" w:hAnsi="Arial" w:cs="Arial"/>
              </w:rPr>
              <w:t xml:space="preserve"> </w:t>
            </w:r>
          </w:p>
        </w:tc>
      </w:tr>
      <w:tr w:rsidR="004D05C7" w:rsidRPr="00E66E52" w14:paraId="6172BC62" w14:textId="77777777" w:rsidTr="00376D15">
        <w:tc>
          <w:tcPr>
            <w:tcW w:w="3266" w:type="dxa"/>
          </w:tcPr>
          <w:p w14:paraId="16A6F815"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ATENCIÓN CLÍNICA:</w:t>
            </w:r>
          </w:p>
        </w:tc>
        <w:tc>
          <w:tcPr>
            <w:tcW w:w="6352" w:type="dxa"/>
          </w:tcPr>
          <w:p w14:paraId="1E87F946" w14:textId="15CF4C6A" w:rsidR="004D05C7" w:rsidRPr="00E66E52" w:rsidRDefault="004D05C7" w:rsidP="002E34BB">
            <w:pPr>
              <w:spacing w:before="60" w:after="60"/>
              <w:ind w:right="391"/>
              <w:jc w:val="both"/>
              <w:rPr>
                <w:rFonts w:ascii="Arial" w:hAnsi="Arial" w:cs="Arial"/>
                <w:snapToGrid w:val="0"/>
              </w:rPr>
            </w:pPr>
            <w:r w:rsidRPr="00E66E52">
              <w:rPr>
                <w:rFonts w:ascii="Arial" w:hAnsi="Arial" w:cs="Arial"/>
              </w:rPr>
              <w:t>Conjunto de pasos a seguir para la atención del paciente en una enfermedad que afecte la salud física, mental y social.</w:t>
            </w:r>
          </w:p>
        </w:tc>
      </w:tr>
      <w:tr w:rsidR="004D05C7" w:rsidRPr="00E66E52" w14:paraId="4AADB5F6" w14:textId="77777777" w:rsidTr="00376D15">
        <w:tc>
          <w:tcPr>
            <w:tcW w:w="3266" w:type="dxa"/>
          </w:tcPr>
          <w:p w14:paraId="09B1E029"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ATENCIÓN INICIAL DE URGENCIAS MÉDICAS:</w:t>
            </w:r>
          </w:p>
        </w:tc>
        <w:tc>
          <w:tcPr>
            <w:tcW w:w="6352" w:type="dxa"/>
          </w:tcPr>
          <w:p w14:paraId="07F12F3C"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Todas las acciones realizadas a una persona con enfermedad de urgencia y que tiendan a estabilizarla en sus signos vitales y definir el destino inmediato para continuar su atención.</w:t>
            </w:r>
          </w:p>
        </w:tc>
      </w:tr>
      <w:tr w:rsidR="004D05C7" w:rsidRPr="00E66E52" w14:paraId="24AAEA3E" w14:textId="77777777" w:rsidTr="00376D15">
        <w:tc>
          <w:tcPr>
            <w:tcW w:w="3266" w:type="dxa"/>
          </w:tcPr>
          <w:p w14:paraId="052A7BCF"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ATENCIÓN MÉDICA DE PRIMER CONTACTO:</w:t>
            </w:r>
          </w:p>
        </w:tc>
        <w:tc>
          <w:tcPr>
            <w:tcW w:w="6352" w:type="dxa"/>
          </w:tcPr>
          <w:p w14:paraId="49DC54B8"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Consulta médica no hospitalaria en donde se prestan servicios de atención médica ambulatoria y no requiere manejo especializado ni recursos complejos de diagnóstico o tratamiento.</w:t>
            </w:r>
          </w:p>
        </w:tc>
      </w:tr>
      <w:tr w:rsidR="004D05C7" w:rsidRPr="00E66E52" w14:paraId="1226B595" w14:textId="77777777" w:rsidTr="00376D15">
        <w:tc>
          <w:tcPr>
            <w:tcW w:w="3266" w:type="dxa"/>
          </w:tcPr>
          <w:p w14:paraId="4BE9065E"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CALIFICACIÓN FINAL DE ACCIDENTE DE TRABAJO:</w:t>
            </w:r>
          </w:p>
        </w:tc>
        <w:tc>
          <w:tcPr>
            <w:tcW w:w="6352" w:type="dxa"/>
          </w:tcPr>
          <w:p w14:paraId="45A626AE"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Dictamen técnico que emite el ISSSTE relativo a cualquier situación que se reclame como accidente en el área de trabajo.</w:t>
            </w:r>
          </w:p>
        </w:tc>
      </w:tr>
      <w:tr w:rsidR="004D05C7" w:rsidRPr="00E66E52" w14:paraId="5A6C113D" w14:textId="77777777" w:rsidTr="00376D15">
        <w:tc>
          <w:tcPr>
            <w:tcW w:w="3266" w:type="dxa"/>
          </w:tcPr>
          <w:p w14:paraId="4377D560"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lastRenderedPageBreak/>
              <w:t>CAMPAÑA DE MEDICINA PREVENTIVA:</w:t>
            </w:r>
          </w:p>
        </w:tc>
        <w:tc>
          <w:tcPr>
            <w:tcW w:w="6352" w:type="dxa"/>
          </w:tcPr>
          <w:p w14:paraId="674197DE" w14:textId="74E4A732" w:rsidR="004D05C7" w:rsidRPr="00E66E52" w:rsidRDefault="0019703B" w:rsidP="002E34BB">
            <w:pPr>
              <w:spacing w:before="60" w:after="60"/>
              <w:ind w:right="391"/>
              <w:jc w:val="both"/>
              <w:rPr>
                <w:rFonts w:ascii="Arial" w:hAnsi="Arial" w:cs="Arial"/>
                <w:snapToGrid w:val="0"/>
              </w:rPr>
            </w:pPr>
            <w:r w:rsidRPr="00E66E52">
              <w:rPr>
                <w:rFonts w:ascii="Arial" w:hAnsi="Arial" w:cs="Arial"/>
              </w:rPr>
              <w:t>A</w:t>
            </w:r>
            <w:r w:rsidR="004D05C7" w:rsidRPr="00E66E52">
              <w:rPr>
                <w:rFonts w:ascii="Arial" w:hAnsi="Arial" w:cs="Arial"/>
              </w:rPr>
              <w:t>ctividades</w:t>
            </w:r>
            <w:r w:rsidRPr="00E66E52">
              <w:rPr>
                <w:rFonts w:ascii="Arial" w:hAnsi="Arial" w:cs="Arial"/>
              </w:rPr>
              <w:t>;</w:t>
            </w:r>
            <w:r w:rsidR="004D05C7" w:rsidRPr="00E66E52">
              <w:rPr>
                <w:rFonts w:ascii="Arial" w:hAnsi="Arial" w:cs="Arial"/>
              </w:rPr>
              <w:t xml:space="preserve"> procedimientos y acciones preventivas de la práctica médica</w:t>
            </w:r>
            <w:r w:rsidRPr="00E66E52">
              <w:rPr>
                <w:rFonts w:ascii="Arial" w:hAnsi="Arial" w:cs="Arial"/>
              </w:rPr>
              <w:t>,</w:t>
            </w:r>
            <w:r w:rsidR="004D05C7" w:rsidRPr="00E66E52">
              <w:rPr>
                <w:rFonts w:ascii="Arial" w:hAnsi="Arial" w:cs="Arial"/>
              </w:rPr>
              <w:t xml:space="preserve"> encaminadas a abatir los índices de morbilidad y mortalidad de enfermedades que repercuten en</w:t>
            </w:r>
            <w:r w:rsidRPr="00E66E52">
              <w:rPr>
                <w:rFonts w:ascii="Arial" w:hAnsi="Arial" w:cs="Arial"/>
              </w:rPr>
              <w:t>tre</w:t>
            </w:r>
            <w:r w:rsidR="004D05C7" w:rsidRPr="00E66E52">
              <w:rPr>
                <w:rFonts w:ascii="Arial" w:hAnsi="Arial" w:cs="Arial"/>
              </w:rPr>
              <w:t xml:space="preserve"> </w:t>
            </w:r>
            <w:r w:rsidR="00BC52CB">
              <w:rPr>
                <w:rFonts w:ascii="Arial" w:hAnsi="Arial" w:cs="Arial"/>
              </w:rPr>
              <w:t>las servidoras y servidores</w:t>
            </w:r>
            <w:r w:rsidR="004D05C7" w:rsidRPr="00E66E52">
              <w:rPr>
                <w:rFonts w:ascii="Arial" w:hAnsi="Arial" w:cs="Arial"/>
              </w:rPr>
              <w:t xml:space="preserve"> públicos.</w:t>
            </w:r>
          </w:p>
        </w:tc>
      </w:tr>
      <w:tr w:rsidR="004D05C7" w:rsidRPr="00E66E52" w14:paraId="08B91379" w14:textId="77777777" w:rsidTr="00376D15">
        <w:tc>
          <w:tcPr>
            <w:tcW w:w="3266" w:type="dxa"/>
          </w:tcPr>
          <w:p w14:paraId="7EDE3915"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CENTRO MÉDICO DE ATENCIÓN PRIVADO:</w:t>
            </w:r>
          </w:p>
        </w:tc>
        <w:tc>
          <w:tcPr>
            <w:tcW w:w="6352" w:type="dxa"/>
          </w:tcPr>
          <w:p w14:paraId="2E40D85C"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Clínicas y hospitales que no pertenecen al sistema de salud público y que son financiados con recursos de origen privado.</w:t>
            </w:r>
          </w:p>
        </w:tc>
      </w:tr>
      <w:tr w:rsidR="004D05C7" w:rsidRPr="00E66E52" w14:paraId="644F86D2" w14:textId="77777777" w:rsidTr="00376D15">
        <w:tc>
          <w:tcPr>
            <w:tcW w:w="3266" w:type="dxa"/>
          </w:tcPr>
          <w:p w14:paraId="3F2CB876"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snapToGrid w:val="0"/>
              </w:rPr>
              <w:t>CENTRO MÉDICO DE ATENCIÓN PÚBLICO:</w:t>
            </w:r>
          </w:p>
        </w:tc>
        <w:tc>
          <w:tcPr>
            <w:tcW w:w="6352" w:type="dxa"/>
          </w:tcPr>
          <w:p w14:paraId="31AD66DA"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snapToGrid w:val="0"/>
              </w:rPr>
              <w:t>Clínicas y hospitales que pertenecen al sistema de salud público y que son financiados con recursos de origen público.</w:t>
            </w:r>
          </w:p>
        </w:tc>
      </w:tr>
      <w:tr w:rsidR="004D05C7" w:rsidRPr="00E66E52" w14:paraId="796E11B9" w14:textId="77777777" w:rsidTr="00376D15">
        <w:tc>
          <w:tcPr>
            <w:tcW w:w="3266" w:type="dxa"/>
          </w:tcPr>
          <w:p w14:paraId="59F40705"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COBERTURA DE ACTIVIDADES ESPECIALES:</w:t>
            </w:r>
          </w:p>
        </w:tc>
        <w:tc>
          <w:tcPr>
            <w:tcW w:w="6352" w:type="dxa"/>
          </w:tcPr>
          <w:p w14:paraId="01BE37C4" w14:textId="77777777" w:rsidR="004D05C7" w:rsidRPr="00E66E52" w:rsidRDefault="00DC44EC" w:rsidP="002E34BB">
            <w:pPr>
              <w:spacing w:before="60" w:after="60"/>
              <w:ind w:right="391"/>
              <w:jc w:val="both"/>
              <w:rPr>
                <w:rFonts w:ascii="Arial" w:hAnsi="Arial" w:cs="Arial"/>
                <w:snapToGrid w:val="0"/>
              </w:rPr>
            </w:pPr>
            <w:r w:rsidRPr="00E66E52">
              <w:rPr>
                <w:rFonts w:ascii="Arial" w:hAnsi="Arial" w:cs="Arial"/>
              </w:rPr>
              <w:t>A</w:t>
            </w:r>
            <w:r w:rsidR="004D05C7" w:rsidRPr="00E66E52">
              <w:rPr>
                <w:rFonts w:ascii="Arial" w:hAnsi="Arial" w:cs="Arial"/>
              </w:rPr>
              <w:t>tención inicial de urgencias médicas y consulta médica de primer contacto</w:t>
            </w:r>
            <w:r w:rsidRPr="00E66E52">
              <w:rPr>
                <w:rFonts w:ascii="Arial" w:hAnsi="Arial" w:cs="Arial"/>
              </w:rPr>
              <w:t>,</w:t>
            </w:r>
            <w:r w:rsidR="004D05C7" w:rsidRPr="00E66E52">
              <w:rPr>
                <w:rFonts w:ascii="Arial" w:hAnsi="Arial" w:cs="Arial"/>
              </w:rPr>
              <w:t xml:space="preserve"> en aquellas actividades que se llevan a cabo fuera de las instalaciones del servicio médico.</w:t>
            </w:r>
          </w:p>
        </w:tc>
      </w:tr>
      <w:tr w:rsidR="004D05C7" w:rsidRPr="00E66E52" w14:paraId="53FBB31D" w14:textId="77777777" w:rsidTr="00376D15">
        <w:tc>
          <w:tcPr>
            <w:tcW w:w="3266" w:type="dxa"/>
          </w:tcPr>
          <w:p w14:paraId="0EAAD6E8"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COMISIÓN:</w:t>
            </w:r>
          </w:p>
        </w:tc>
        <w:tc>
          <w:tcPr>
            <w:tcW w:w="6352" w:type="dxa"/>
          </w:tcPr>
          <w:p w14:paraId="4B032DAA"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 xml:space="preserve">Comisión de Administración del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 xml:space="preserve"> del Poder Judicial de la Federación.</w:t>
            </w:r>
          </w:p>
        </w:tc>
      </w:tr>
      <w:tr w:rsidR="004D05C7" w:rsidRPr="00E66E52" w14:paraId="25F9643B" w14:textId="77777777" w:rsidTr="00376D15">
        <w:tc>
          <w:tcPr>
            <w:tcW w:w="3266" w:type="dxa"/>
          </w:tcPr>
          <w:p w14:paraId="7A135000"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CONDICIÓN CLÍNICA:</w:t>
            </w:r>
          </w:p>
        </w:tc>
        <w:tc>
          <w:tcPr>
            <w:tcW w:w="6352" w:type="dxa"/>
          </w:tcPr>
          <w:p w14:paraId="51F1027D"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Estado de salud que presenta un enfermo con relación a los síntomas característicos de su padecimiento.</w:t>
            </w:r>
          </w:p>
        </w:tc>
      </w:tr>
      <w:tr w:rsidR="004D05C7" w:rsidRPr="00E66E52" w14:paraId="472D80B3" w14:textId="77777777" w:rsidTr="00376D15">
        <w:tc>
          <w:tcPr>
            <w:tcW w:w="3266" w:type="dxa"/>
          </w:tcPr>
          <w:p w14:paraId="6B86F7B5"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CONSULTA MÉDICA:</w:t>
            </w:r>
          </w:p>
        </w:tc>
        <w:tc>
          <w:tcPr>
            <w:tcW w:w="6352" w:type="dxa"/>
          </w:tcPr>
          <w:p w14:paraId="33D9D783"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Atención médica que se proporciona al paciente o paciente ocasional en un consultorio y que consiste en realizar un interrogatorio y una exploración física para llegar al diagnóstico y establecer tratamiento.</w:t>
            </w:r>
          </w:p>
        </w:tc>
      </w:tr>
      <w:tr w:rsidR="004D05C7" w:rsidRPr="00E66E52" w14:paraId="3FCE40F2" w14:textId="77777777" w:rsidTr="00376D15">
        <w:tc>
          <w:tcPr>
            <w:tcW w:w="3266" w:type="dxa"/>
          </w:tcPr>
          <w:p w14:paraId="37AF3123"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CONSULTA SUBSECUENTE:</w:t>
            </w:r>
          </w:p>
        </w:tc>
        <w:tc>
          <w:tcPr>
            <w:tcW w:w="6352" w:type="dxa"/>
          </w:tcPr>
          <w:p w14:paraId="56FCEAF3" w14:textId="77777777" w:rsidR="004D05C7" w:rsidRPr="00E66E52" w:rsidRDefault="004D05C7" w:rsidP="006319E8">
            <w:pPr>
              <w:spacing w:before="60" w:after="60"/>
              <w:ind w:right="391"/>
              <w:jc w:val="both"/>
              <w:rPr>
                <w:rFonts w:ascii="Arial" w:hAnsi="Arial" w:cs="Arial"/>
                <w:snapToGrid w:val="0"/>
              </w:rPr>
            </w:pPr>
            <w:r w:rsidRPr="00E66E52">
              <w:rPr>
                <w:rFonts w:ascii="Arial" w:hAnsi="Arial" w:cs="Arial"/>
              </w:rPr>
              <w:t xml:space="preserve">La </w:t>
            </w:r>
            <w:r w:rsidR="006319E8" w:rsidRPr="00E66E52">
              <w:rPr>
                <w:rFonts w:ascii="Arial" w:hAnsi="Arial" w:cs="Arial"/>
              </w:rPr>
              <w:t>otorga</w:t>
            </w:r>
            <w:r w:rsidR="00DC44EC" w:rsidRPr="00E66E52">
              <w:rPr>
                <w:rFonts w:ascii="Arial" w:hAnsi="Arial" w:cs="Arial"/>
              </w:rPr>
              <w:t>da por el médico</w:t>
            </w:r>
            <w:r w:rsidR="00475E5B" w:rsidRPr="00E66E52">
              <w:rPr>
                <w:rFonts w:ascii="Arial" w:hAnsi="Arial" w:cs="Arial"/>
              </w:rPr>
              <w:t xml:space="preserve"> </w:t>
            </w:r>
            <w:r w:rsidR="006319E8" w:rsidRPr="00E66E52">
              <w:rPr>
                <w:rFonts w:ascii="Arial" w:hAnsi="Arial" w:cs="Arial"/>
              </w:rPr>
              <w:t>a una persona que previamente ha recibido consulta médica por la misma razón o enfermedad.</w:t>
            </w:r>
          </w:p>
        </w:tc>
      </w:tr>
      <w:tr w:rsidR="004D05C7" w:rsidRPr="00E66E52" w14:paraId="0B246C33" w14:textId="77777777" w:rsidTr="00376D15">
        <w:tc>
          <w:tcPr>
            <w:tcW w:w="3266" w:type="dxa"/>
          </w:tcPr>
          <w:p w14:paraId="669E677E"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CUADRO BÁSICO DE MEDICAMENTOS:</w:t>
            </w:r>
          </w:p>
        </w:tc>
        <w:tc>
          <w:tcPr>
            <w:tcW w:w="6352" w:type="dxa"/>
          </w:tcPr>
          <w:p w14:paraId="65F535F9" w14:textId="25CCA377" w:rsidR="004D05C7" w:rsidRPr="00E66E52" w:rsidRDefault="004D05C7" w:rsidP="006319E8">
            <w:pPr>
              <w:spacing w:before="60" w:after="60"/>
              <w:ind w:right="391"/>
              <w:jc w:val="both"/>
              <w:rPr>
                <w:rFonts w:ascii="Arial" w:hAnsi="Arial" w:cs="Arial"/>
                <w:snapToGrid w:val="0"/>
              </w:rPr>
            </w:pPr>
            <w:r w:rsidRPr="00E66E52">
              <w:rPr>
                <w:rFonts w:ascii="Arial" w:hAnsi="Arial" w:cs="Arial"/>
              </w:rPr>
              <w:t>Lista de medicamentos y de material médico necesario para otorgar la atención médica</w:t>
            </w:r>
            <w:r w:rsidR="006319E8" w:rsidRPr="00E66E52">
              <w:rPr>
                <w:rFonts w:ascii="Arial" w:hAnsi="Arial" w:cs="Arial"/>
              </w:rPr>
              <w:t>. Permite</w:t>
            </w:r>
            <w:r w:rsidRPr="00E66E52">
              <w:rPr>
                <w:rFonts w:ascii="Arial" w:hAnsi="Arial" w:cs="Arial"/>
              </w:rPr>
              <w:t xml:space="preserve"> iniciar la primera dosis del tratamiento orientado hacia las enfermedades de mayor prevalencia.</w:t>
            </w:r>
          </w:p>
        </w:tc>
      </w:tr>
      <w:tr w:rsidR="004D05C7" w:rsidRPr="00E66E52" w14:paraId="28EE7685" w14:textId="77777777" w:rsidTr="00376D15">
        <w:tc>
          <w:tcPr>
            <w:tcW w:w="3266" w:type="dxa"/>
          </w:tcPr>
          <w:p w14:paraId="0F5792BC"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DIAGNÓSTICO EPIDEMIOLÓGICO:</w:t>
            </w:r>
          </w:p>
        </w:tc>
        <w:tc>
          <w:tcPr>
            <w:tcW w:w="6352" w:type="dxa"/>
          </w:tcPr>
          <w:p w14:paraId="2DA4DE3C" w14:textId="0F211966" w:rsidR="004D05C7" w:rsidRPr="00E66E52" w:rsidRDefault="004D05C7" w:rsidP="002E34BB">
            <w:pPr>
              <w:spacing w:before="60" w:after="60"/>
              <w:ind w:right="391"/>
              <w:jc w:val="both"/>
              <w:rPr>
                <w:rFonts w:ascii="Arial" w:hAnsi="Arial" w:cs="Arial"/>
                <w:snapToGrid w:val="0"/>
              </w:rPr>
            </w:pPr>
            <w:r w:rsidRPr="00E66E52">
              <w:rPr>
                <w:rFonts w:ascii="Arial" w:hAnsi="Arial" w:cs="Arial"/>
              </w:rPr>
              <w:t xml:space="preserve">Análisis </w:t>
            </w:r>
            <w:r w:rsidR="0004417D" w:rsidRPr="00E66E52">
              <w:rPr>
                <w:rFonts w:ascii="Arial" w:hAnsi="Arial" w:cs="Arial"/>
              </w:rPr>
              <w:t xml:space="preserve">basado en datos y hechos recogidos y ordenados sistemáticamente, </w:t>
            </w:r>
            <w:r w:rsidRPr="00E66E52">
              <w:rPr>
                <w:rFonts w:ascii="Arial" w:hAnsi="Arial" w:cs="Arial"/>
              </w:rPr>
              <w:t xml:space="preserve">para determinar cualquier situación de salud y cuáles son las tendencias de la misma. </w:t>
            </w:r>
          </w:p>
        </w:tc>
      </w:tr>
      <w:tr w:rsidR="004D05C7" w:rsidRPr="00E66E52" w14:paraId="6D044485" w14:textId="77777777" w:rsidTr="00376D15">
        <w:tc>
          <w:tcPr>
            <w:tcW w:w="3266" w:type="dxa"/>
          </w:tcPr>
          <w:p w14:paraId="5F45942C"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DIRECCIÓN DE ADMINISTRACIÓN DE RIESGOS:</w:t>
            </w:r>
          </w:p>
        </w:tc>
        <w:tc>
          <w:tcPr>
            <w:tcW w:w="6352" w:type="dxa"/>
          </w:tcPr>
          <w:p w14:paraId="0B523D3F" w14:textId="77777777" w:rsidR="004D05C7" w:rsidRPr="00E66E52" w:rsidRDefault="004D05C7" w:rsidP="00E8648E">
            <w:pPr>
              <w:spacing w:before="60" w:after="60"/>
              <w:ind w:right="391"/>
              <w:jc w:val="both"/>
              <w:rPr>
                <w:rFonts w:ascii="Arial" w:hAnsi="Arial" w:cs="Arial"/>
                <w:snapToGrid w:val="0"/>
              </w:rPr>
            </w:pPr>
            <w:r w:rsidRPr="00E66E52">
              <w:rPr>
                <w:rFonts w:ascii="Arial" w:hAnsi="Arial" w:cs="Arial"/>
              </w:rPr>
              <w:t xml:space="preserve">Dirección de Administración de Riesgos adscrita a la </w:t>
            </w:r>
            <w:r w:rsidR="00A25CFB" w:rsidRPr="00E66E52">
              <w:rPr>
                <w:rFonts w:ascii="Arial" w:hAnsi="Arial" w:cs="Arial"/>
              </w:rPr>
              <w:t xml:space="preserve">Jefatura de Unidad de Prestaciones y Administración </w:t>
            </w:r>
            <w:r w:rsidR="00B422B1" w:rsidRPr="00E66E52">
              <w:rPr>
                <w:rFonts w:ascii="Arial" w:hAnsi="Arial" w:cs="Arial"/>
              </w:rPr>
              <w:t>d</w:t>
            </w:r>
            <w:r w:rsidR="00A25CFB" w:rsidRPr="00E66E52">
              <w:rPr>
                <w:rFonts w:ascii="Arial" w:hAnsi="Arial" w:cs="Arial"/>
              </w:rPr>
              <w:t>e Riesgos</w:t>
            </w:r>
            <w:r w:rsidR="00F05520" w:rsidRPr="00E66E52">
              <w:rPr>
                <w:rFonts w:ascii="Arial" w:hAnsi="Arial" w:cs="Arial"/>
              </w:rPr>
              <w:t xml:space="preserve"> de la </w:t>
            </w:r>
            <w:r w:rsidR="00BB727B" w:rsidRPr="00E66E52">
              <w:rPr>
                <w:rFonts w:ascii="Arial" w:hAnsi="Arial" w:cs="Arial"/>
              </w:rPr>
              <w:t xml:space="preserve">Dirección General </w:t>
            </w:r>
            <w:r w:rsidRPr="00E66E52">
              <w:rPr>
                <w:rFonts w:ascii="Arial" w:hAnsi="Arial" w:cs="Arial"/>
              </w:rPr>
              <w:t>de Recursos Humanos.</w:t>
            </w:r>
          </w:p>
        </w:tc>
      </w:tr>
      <w:tr w:rsidR="004D05C7" w:rsidRPr="00E66E52" w14:paraId="6E2D6E7D" w14:textId="77777777" w:rsidTr="00376D15">
        <w:tc>
          <w:tcPr>
            <w:tcW w:w="3266" w:type="dxa"/>
          </w:tcPr>
          <w:p w14:paraId="57C589B7" w14:textId="77777777" w:rsidR="004D05C7" w:rsidRPr="00E66E52" w:rsidRDefault="00C2263B" w:rsidP="002E34BB">
            <w:pPr>
              <w:spacing w:before="60" w:after="60"/>
              <w:ind w:left="214"/>
              <w:rPr>
                <w:rFonts w:ascii="Arial" w:hAnsi="Arial" w:cs="Arial"/>
                <w:b/>
                <w:snapToGrid w:val="0"/>
              </w:rPr>
            </w:pPr>
            <w:r w:rsidRPr="00E66E52">
              <w:rPr>
                <w:rFonts w:ascii="Arial" w:hAnsi="Arial" w:cs="Arial"/>
                <w:b/>
              </w:rPr>
              <w:t>DIRECCIÓN DE PRESTACIONES AL PERSONAL</w:t>
            </w:r>
            <w:r w:rsidR="004D05C7" w:rsidRPr="00E66E52">
              <w:rPr>
                <w:rFonts w:ascii="Arial" w:hAnsi="Arial" w:cs="Arial"/>
                <w:b/>
              </w:rPr>
              <w:t>:</w:t>
            </w:r>
          </w:p>
        </w:tc>
        <w:tc>
          <w:tcPr>
            <w:tcW w:w="6352" w:type="dxa"/>
          </w:tcPr>
          <w:p w14:paraId="504124CB" w14:textId="77777777" w:rsidR="004D05C7" w:rsidRPr="00E66E52" w:rsidRDefault="00C2263B" w:rsidP="00E8648E">
            <w:pPr>
              <w:spacing w:before="60" w:after="60"/>
              <w:ind w:right="391"/>
              <w:jc w:val="both"/>
              <w:rPr>
                <w:rFonts w:ascii="Arial" w:hAnsi="Arial" w:cs="Arial"/>
                <w:snapToGrid w:val="0"/>
              </w:rPr>
            </w:pPr>
            <w:r w:rsidRPr="00E66E52">
              <w:rPr>
                <w:rFonts w:ascii="Arial" w:hAnsi="Arial" w:cs="Arial"/>
              </w:rPr>
              <w:t>Dirección de Prestaciones al Personal</w:t>
            </w:r>
            <w:r w:rsidR="00F05520" w:rsidRPr="00E66E52">
              <w:rPr>
                <w:rFonts w:ascii="Arial" w:hAnsi="Arial" w:cs="Arial"/>
              </w:rPr>
              <w:t xml:space="preserve"> adscrita a la </w:t>
            </w:r>
            <w:r w:rsidR="00A25CFB" w:rsidRPr="00E66E52">
              <w:rPr>
                <w:rFonts w:ascii="Arial" w:hAnsi="Arial" w:cs="Arial"/>
              </w:rPr>
              <w:t xml:space="preserve">Jefatura de Unidad de Prestaciones y Administración </w:t>
            </w:r>
            <w:r w:rsidR="00A25CFB" w:rsidRPr="00E66E52">
              <w:rPr>
                <w:rFonts w:ascii="Arial" w:hAnsi="Arial" w:cs="Arial"/>
              </w:rPr>
              <w:lastRenderedPageBreak/>
              <w:t>de Riesgos</w:t>
            </w:r>
            <w:r w:rsidR="00F05520" w:rsidRPr="00E66E52">
              <w:rPr>
                <w:rFonts w:ascii="Arial" w:hAnsi="Arial" w:cs="Arial"/>
              </w:rPr>
              <w:t xml:space="preserve"> de la </w:t>
            </w:r>
            <w:r w:rsidR="00BB727B" w:rsidRPr="00E66E52">
              <w:rPr>
                <w:rFonts w:ascii="Arial" w:hAnsi="Arial" w:cs="Arial"/>
              </w:rPr>
              <w:t>Dirección General</w:t>
            </w:r>
            <w:r w:rsidR="004D05C7" w:rsidRPr="00E66E52">
              <w:rPr>
                <w:rFonts w:ascii="Arial" w:hAnsi="Arial" w:cs="Arial"/>
              </w:rPr>
              <w:t xml:space="preserve"> de Recursos Humanos.</w:t>
            </w:r>
          </w:p>
        </w:tc>
      </w:tr>
      <w:tr w:rsidR="004D05C7" w:rsidRPr="00E66E52" w14:paraId="61DD73F8" w14:textId="77777777" w:rsidTr="00376D15">
        <w:tc>
          <w:tcPr>
            <w:tcW w:w="3266" w:type="dxa"/>
          </w:tcPr>
          <w:p w14:paraId="5FF49D15"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lastRenderedPageBreak/>
              <w:t>DIRECCIÓN GENERAL DE MANTENIMIENTO Y SERVICIOS GENERALES:</w:t>
            </w:r>
          </w:p>
        </w:tc>
        <w:tc>
          <w:tcPr>
            <w:tcW w:w="6352" w:type="dxa"/>
          </w:tcPr>
          <w:p w14:paraId="463B0938"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 xml:space="preserve">Dirección General de Mantenimiento y Servicios Generales adscrita a la Sala Superior del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 xml:space="preserve"> del Poder Judicial de la Federación.</w:t>
            </w:r>
          </w:p>
        </w:tc>
      </w:tr>
      <w:tr w:rsidR="004D05C7" w:rsidRPr="00E66E52" w14:paraId="0436EA5C" w14:textId="77777777" w:rsidTr="00376D15">
        <w:tc>
          <w:tcPr>
            <w:tcW w:w="3266" w:type="dxa"/>
          </w:tcPr>
          <w:p w14:paraId="07B6EE01"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ENFERMEDAD:</w:t>
            </w:r>
          </w:p>
        </w:tc>
        <w:tc>
          <w:tcPr>
            <w:tcW w:w="6352" w:type="dxa"/>
          </w:tcPr>
          <w:p w14:paraId="0FD547FA"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Pérdida del estado de salud</w:t>
            </w:r>
            <w:r w:rsidR="00DC44EC" w:rsidRPr="00E66E52">
              <w:rPr>
                <w:rFonts w:ascii="Arial" w:hAnsi="Arial" w:cs="Arial"/>
              </w:rPr>
              <w:t>,</w:t>
            </w:r>
            <w:r w:rsidRPr="00E66E52">
              <w:rPr>
                <w:rFonts w:ascii="Arial" w:hAnsi="Arial" w:cs="Arial"/>
              </w:rPr>
              <w:t xml:space="preserve"> ocasionada por alteración del equilibrio </w:t>
            </w:r>
            <w:proofErr w:type="spellStart"/>
            <w:r w:rsidRPr="00E66E52">
              <w:rPr>
                <w:rFonts w:ascii="Arial" w:hAnsi="Arial" w:cs="Arial"/>
              </w:rPr>
              <w:t>bio</w:t>
            </w:r>
            <w:proofErr w:type="spellEnd"/>
            <w:r w:rsidRPr="00E66E52">
              <w:rPr>
                <w:rFonts w:ascii="Arial" w:hAnsi="Arial" w:cs="Arial"/>
              </w:rPr>
              <w:t>-</w:t>
            </w:r>
            <w:proofErr w:type="spellStart"/>
            <w:r w:rsidRPr="00E66E52">
              <w:rPr>
                <w:rFonts w:ascii="Arial" w:hAnsi="Arial" w:cs="Arial"/>
              </w:rPr>
              <w:t>psico</w:t>
            </w:r>
            <w:proofErr w:type="spellEnd"/>
            <w:r w:rsidRPr="00E66E52">
              <w:rPr>
                <w:rFonts w:ascii="Arial" w:hAnsi="Arial" w:cs="Arial"/>
              </w:rPr>
              <w:t>-social de un individuo.</w:t>
            </w:r>
          </w:p>
        </w:tc>
      </w:tr>
      <w:tr w:rsidR="004D05C7" w:rsidRPr="00E66E52" w14:paraId="3701A87B" w14:textId="77777777" w:rsidTr="00376D15">
        <w:tc>
          <w:tcPr>
            <w:tcW w:w="3266" w:type="dxa"/>
          </w:tcPr>
          <w:p w14:paraId="49C9892A"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ENFERMERA:</w:t>
            </w:r>
          </w:p>
        </w:tc>
        <w:tc>
          <w:tcPr>
            <w:tcW w:w="6352" w:type="dxa"/>
          </w:tcPr>
          <w:p w14:paraId="539FDD82" w14:textId="76D87B80" w:rsidR="004D05C7" w:rsidRPr="00E66E52" w:rsidRDefault="004D05C7" w:rsidP="006319E8">
            <w:pPr>
              <w:spacing w:before="60" w:after="60"/>
              <w:ind w:right="391"/>
              <w:jc w:val="both"/>
              <w:rPr>
                <w:rFonts w:ascii="Arial" w:hAnsi="Arial" w:cs="Arial"/>
                <w:snapToGrid w:val="0"/>
              </w:rPr>
            </w:pPr>
            <w:r w:rsidRPr="00E66E52">
              <w:rPr>
                <w:rFonts w:ascii="Arial" w:hAnsi="Arial" w:cs="Arial"/>
              </w:rPr>
              <w:t>Persona encargada de asistir</w:t>
            </w:r>
            <w:r w:rsidR="006319E8" w:rsidRPr="00E66E52">
              <w:rPr>
                <w:rFonts w:ascii="Arial" w:hAnsi="Arial" w:cs="Arial"/>
              </w:rPr>
              <w:t xml:space="preserve"> o auxiliar</w:t>
            </w:r>
            <w:r w:rsidRPr="00E66E52">
              <w:rPr>
                <w:rFonts w:ascii="Arial" w:hAnsi="Arial" w:cs="Arial"/>
              </w:rPr>
              <w:t xml:space="preserve"> la atención del paciente,</w:t>
            </w:r>
            <w:r w:rsidR="006319E8" w:rsidRPr="00E66E52">
              <w:rPr>
                <w:rFonts w:ascii="Arial" w:hAnsi="Arial" w:cs="Arial"/>
              </w:rPr>
              <w:t xml:space="preserve"> </w:t>
            </w:r>
            <w:r w:rsidRPr="00E66E52">
              <w:rPr>
                <w:rFonts w:ascii="Arial" w:hAnsi="Arial" w:cs="Arial"/>
              </w:rPr>
              <w:t>en las labores administrativas y asistenciales del servicio médico</w:t>
            </w:r>
            <w:r w:rsidR="006319E8" w:rsidRPr="00E66E52">
              <w:rPr>
                <w:rFonts w:ascii="Arial" w:hAnsi="Arial" w:cs="Arial"/>
              </w:rPr>
              <w:t xml:space="preserve"> que le sean encomendadas.</w:t>
            </w:r>
          </w:p>
        </w:tc>
      </w:tr>
      <w:tr w:rsidR="004D05C7" w:rsidRPr="00E66E52" w14:paraId="0B25261F" w14:textId="77777777" w:rsidTr="00376D15">
        <w:tc>
          <w:tcPr>
            <w:tcW w:w="3266" w:type="dxa"/>
          </w:tcPr>
          <w:p w14:paraId="55A951DF"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EQUIPO MÉDICO:</w:t>
            </w:r>
          </w:p>
        </w:tc>
        <w:tc>
          <w:tcPr>
            <w:tcW w:w="6352" w:type="dxa"/>
          </w:tcPr>
          <w:p w14:paraId="5BB6B406" w14:textId="63B0D053" w:rsidR="004D05C7" w:rsidRPr="00E66E52" w:rsidRDefault="004D05C7" w:rsidP="002E34BB">
            <w:pPr>
              <w:spacing w:before="60" w:after="60"/>
              <w:ind w:right="391"/>
              <w:jc w:val="both"/>
              <w:rPr>
                <w:rFonts w:ascii="Arial" w:hAnsi="Arial" w:cs="Arial"/>
                <w:snapToGrid w:val="0"/>
              </w:rPr>
            </w:pPr>
            <w:r w:rsidRPr="00E66E52">
              <w:rPr>
                <w:rFonts w:ascii="Arial" w:hAnsi="Arial" w:cs="Arial"/>
              </w:rPr>
              <w:t>Los aparatos, accesorios e instrumental para uso específico, destinados a la atención médica, quirúrgica o procedimientos de exploración, diagnóstico, tratamiento y rehabilitación</w:t>
            </w:r>
            <w:r w:rsidR="002A30C0" w:rsidRPr="00E66E52">
              <w:rPr>
                <w:rFonts w:ascii="Arial" w:hAnsi="Arial" w:cs="Arial"/>
              </w:rPr>
              <w:t>.</w:t>
            </w:r>
          </w:p>
        </w:tc>
      </w:tr>
      <w:tr w:rsidR="004D05C7" w:rsidRPr="00E66E52" w14:paraId="5A829D60" w14:textId="77777777" w:rsidTr="00376D15">
        <w:tc>
          <w:tcPr>
            <w:tcW w:w="3266" w:type="dxa"/>
          </w:tcPr>
          <w:p w14:paraId="2B3421DE"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ESTADÍSTICA DEL SERVICIO MÉDICO:</w:t>
            </w:r>
          </w:p>
        </w:tc>
        <w:tc>
          <w:tcPr>
            <w:tcW w:w="6352" w:type="dxa"/>
          </w:tcPr>
          <w:p w14:paraId="0A041ABE"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Datos cuantitativos de los pacientes y pacientes ocasionales atendidos en el servicio médico.</w:t>
            </w:r>
          </w:p>
        </w:tc>
      </w:tr>
      <w:tr w:rsidR="004D05C7" w:rsidRPr="00E66E52" w14:paraId="1895A110" w14:textId="77777777" w:rsidTr="00376D15">
        <w:tc>
          <w:tcPr>
            <w:tcW w:w="3266" w:type="dxa"/>
          </w:tcPr>
          <w:p w14:paraId="5FDC481C"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ESTUDIOS PARA-CLÍNICOS:</w:t>
            </w:r>
          </w:p>
        </w:tc>
        <w:tc>
          <w:tcPr>
            <w:tcW w:w="6352" w:type="dxa"/>
          </w:tcPr>
          <w:p w14:paraId="20C74B04" w14:textId="77777777" w:rsidR="004D05C7" w:rsidRPr="00E66E52" w:rsidRDefault="004D05C7" w:rsidP="00F05520">
            <w:pPr>
              <w:spacing w:before="60" w:after="60"/>
              <w:ind w:right="391"/>
              <w:jc w:val="both"/>
              <w:rPr>
                <w:rFonts w:ascii="Arial" w:hAnsi="Arial" w:cs="Arial"/>
                <w:snapToGrid w:val="0"/>
              </w:rPr>
            </w:pPr>
            <w:r w:rsidRPr="00E66E52">
              <w:rPr>
                <w:rFonts w:ascii="Arial" w:hAnsi="Arial" w:cs="Arial"/>
              </w:rPr>
              <w:t>Estudios especiales de laboratorio y gabinete (estudios de imagen), para ayudar a comprobar</w:t>
            </w:r>
            <w:r w:rsidR="00F05520" w:rsidRPr="00E66E52">
              <w:rPr>
                <w:rFonts w:ascii="Arial" w:hAnsi="Arial" w:cs="Arial"/>
              </w:rPr>
              <w:t xml:space="preserve">, </w:t>
            </w:r>
            <w:r w:rsidRPr="00E66E52">
              <w:rPr>
                <w:rFonts w:ascii="Arial" w:hAnsi="Arial" w:cs="Arial"/>
              </w:rPr>
              <w:t>descartar el problema o confirmar el diagnóstico basado en la sospecha clínica.</w:t>
            </w:r>
          </w:p>
        </w:tc>
      </w:tr>
      <w:tr w:rsidR="004D05C7" w:rsidRPr="00E66E52" w14:paraId="45A5406E" w14:textId="77777777" w:rsidTr="00376D15">
        <w:tc>
          <w:tcPr>
            <w:tcW w:w="3266" w:type="dxa"/>
          </w:tcPr>
          <w:p w14:paraId="3F5096AA"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EXPEDIENTE CLÍNICO:</w:t>
            </w:r>
          </w:p>
        </w:tc>
        <w:tc>
          <w:tcPr>
            <w:tcW w:w="6352" w:type="dxa"/>
          </w:tcPr>
          <w:p w14:paraId="11B0C5E9" w14:textId="77777777" w:rsidR="004D05C7" w:rsidRPr="00E66E52" w:rsidRDefault="00385860">
            <w:pPr>
              <w:spacing w:before="60" w:after="60"/>
              <w:ind w:right="391"/>
              <w:jc w:val="both"/>
              <w:rPr>
                <w:rFonts w:ascii="Arial" w:hAnsi="Arial" w:cs="Arial"/>
                <w:snapToGrid w:val="0"/>
              </w:rPr>
            </w:pPr>
            <w:r w:rsidRPr="00E66E52">
              <w:rPr>
                <w:rFonts w:ascii="Arial" w:hAnsi="Arial" w:cs="Arial"/>
              </w:rPr>
              <w:t xml:space="preserve">Conjunto único de información y datos personales de un paciente, que se integra dentro de todo tipo de establecimiento para la atención médica, ya sea público, social o privado, el cual, consta de documentos escritos, gráficos, </w:t>
            </w:r>
            <w:proofErr w:type="spellStart"/>
            <w:r w:rsidRPr="00E66E52">
              <w:rPr>
                <w:rFonts w:ascii="Arial" w:hAnsi="Arial" w:cs="Arial"/>
              </w:rPr>
              <w:t>imagenológicos</w:t>
            </w:r>
            <w:proofErr w:type="spellEnd"/>
            <w:r w:rsidRPr="00E66E52">
              <w:rPr>
                <w:rFonts w:ascii="Arial" w:hAnsi="Arial" w:cs="Arial"/>
              </w:rPr>
              <w:t>, electrónicos, magnéticos, electromagnéticos, ópticos, magneto-ópticos y de cualquier otra índole, en los cuales, el personal de salud deberá hacer los registros, anotaciones, en su caso, constancias y certificaciones correspondientes a su intervención en la atención médica del paciente, con apego a las disposiciones jurídicas aplicables.</w:t>
            </w:r>
          </w:p>
        </w:tc>
      </w:tr>
      <w:tr w:rsidR="004A7067" w:rsidRPr="00E66E52" w14:paraId="03A0BE0C" w14:textId="77777777" w:rsidTr="00376D15">
        <w:tc>
          <w:tcPr>
            <w:tcW w:w="3266" w:type="dxa"/>
          </w:tcPr>
          <w:p w14:paraId="6FA58C0F" w14:textId="5BAE1AEA" w:rsidR="004A7067" w:rsidRPr="00E66E52" w:rsidRDefault="004A7067" w:rsidP="002E34BB">
            <w:pPr>
              <w:spacing w:before="60" w:after="60"/>
              <w:ind w:left="214"/>
              <w:rPr>
                <w:rFonts w:ascii="Arial" w:hAnsi="Arial" w:cs="Arial"/>
                <w:b/>
              </w:rPr>
            </w:pPr>
            <w:r w:rsidRPr="00E66E52">
              <w:rPr>
                <w:rFonts w:ascii="Arial" w:hAnsi="Arial" w:cs="Arial"/>
                <w:b/>
              </w:rPr>
              <w:t>FILTRO SANITARIO</w:t>
            </w:r>
            <w:r w:rsidR="008F3A58" w:rsidRPr="00E66E52">
              <w:rPr>
                <w:rFonts w:ascii="Arial" w:hAnsi="Arial" w:cs="Arial"/>
                <w:b/>
              </w:rPr>
              <w:t>:</w:t>
            </w:r>
          </w:p>
        </w:tc>
        <w:tc>
          <w:tcPr>
            <w:tcW w:w="6352" w:type="dxa"/>
          </w:tcPr>
          <w:p w14:paraId="3CFAFBF5" w14:textId="23131BD6" w:rsidR="004A7067" w:rsidRPr="00E66E52" w:rsidRDefault="004A7067" w:rsidP="008E5BBB">
            <w:pPr>
              <w:spacing w:before="60" w:after="60"/>
              <w:ind w:right="391"/>
              <w:jc w:val="both"/>
              <w:rPr>
                <w:rFonts w:ascii="Arial" w:hAnsi="Arial" w:cs="Arial"/>
              </w:rPr>
            </w:pPr>
            <w:r w:rsidRPr="00E66E52">
              <w:rPr>
                <w:rFonts w:ascii="Arial" w:hAnsi="Arial" w:cs="Arial"/>
              </w:rPr>
              <w:t xml:space="preserve">Proceso de revisión que se realiza durante la recepción de las y </w:t>
            </w:r>
            <w:r w:rsidR="008E5BBB" w:rsidRPr="00E66E52">
              <w:rPr>
                <w:rFonts w:ascii="Arial" w:hAnsi="Arial" w:cs="Arial"/>
              </w:rPr>
              <w:t xml:space="preserve">los menores </w:t>
            </w:r>
            <w:r w:rsidR="00331660" w:rsidRPr="00E66E52">
              <w:rPr>
                <w:rFonts w:ascii="Arial" w:hAnsi="Arial" w:cs="Arial"/>
              </w:rPr>
              <w:t xml:space="preserve">que acuden al </w:t>
            </w:r>
            <w:r w:rsidR="00A13172">
              <w:rPr>
                <w:rFonts w:ascii="Arial" w:hAnsi="Arial" w:cs="Arial"/>
              </w:rPr>
              <w:t>á</w:t>
            </w:r>
            <w:r w:rsidR="007423CD" w:rsidRPr="00E66E52">
              <w:rPr>
                <w:rFonts w:ascii="Arial" w:hAnsi="Arial" w:cs="Arial"/>
              </w:rPr>
              <w:t>rea infantil</w:t>
            </w:r>
            <w:r w:rsidRPr="00E66E52">
              <w:rPr>
                <w:rFonts w:ascii="Arial" w:hAnsi="Arial" w:cs="Arial"/>
              </w:rPr>
              <w:t xml:space="preserve">, </w:t>
            </w:r>
            <w:r w:rsidR="00E010A5" w:rsidRPr="00E66E52">
              <w:rPr>
                <w:rFonts w:ascii="Arial" w:hAnsi="Arial" w:cs="Arial"/>
              </w:rPr>
              <w:t>mediante el cual se valoran</w:t>
            </w:r>
            <w:r w:rsidRPr="00E66E52">
              <w:rPr>
                <w:rFonts w:ascii="Arial" w:hAnsi="Arial" w:cs="Arial"/>
              </w:rPr>
              <w:t xml:space="preserve"> sus condiciones de salud. En caso de brotes o contingencia, se verifica la presencia de signos o síntomas del padecimiento bajo vigilancia epidemiológica, para enviarlo a valoración médica y notificar el caso.</w:t>
            </w:r>
          </w:p>
        </w:tc>
      </w:tr>
      <w:tr w:rsidR="004D05C7" w:rsidRPr="00E66E52" w14:paraId="6E1235F3" w14:textId="77777777" w:rsidTr="00376D15">
        <w:tc>
          <w:tcPr>
            <w:tcW w:w="3266" w:type="dxa"/>
          </w:tcPr>
          <w:p w14:paraId="48A7963F"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lastRenderedPageBreak/>
              <w:t>HISTORIAL CLÍNICO:</w:t>
            </w:r>
          </w:p>
        </w:tc>
        <w:tc>
          <w:tcPr>
            <w:tcW w:w="6352" w:type="dxa"/>
          </w:tcPr>
          <w:p w14:paraId="603BB817" w14:textId="77777777" w:rsidR="004D05C7" w:rsidRPr="00E66E52" w:rsidRDefault="004D05C7" w:rsidP="00F05520">
            <w:pPr>
              <w:spacing w:before="60" w:after="60"/>
              <w:ind w:right="391"/>
              <w:jc w:val="both"/>
              <w:rPr>
                <w:rFonts w:ascii="Arial" w:hAnsi="Arial" w:cs="Arial"/>
                <w:snapToGrid w:val="0"/>
              </w:rPr>
            </w:pPr>
            <w:r w:rsidRPr="00E66E52">
              <w:rPr>
                <w:rFonts w:ascii="Arial" w:hAnsi="Arial" w:cs="Arial"/>
              </w:rPr>
              <w:t xml:space="preserve">Registro escrito </w:t>
            </w:r>
            <w:r w:rsidR="00F05520" w:rsidRPr="00E66E52">
              <w:rPr>
                <w:rFonts w:ascii="Arial" w:hAnsi="Arial" w:cs="Arial"/>
              </w:rPr>
              <w:t xml:space="preserve">en orden cronológico, de </w:t>
            </w:r>
            <w:r w:rsidRPr="00E66E52">
              <w:rPr>
                <w:rFonts w:ascii="Arial" w:hAnsi="Arial" w:cs="Arial"/>
              </w:rPr>
              <w:t>las enfermedades de</w:t>
            </w:r>
            <w:r w:rsidR="00F05520" w:rsidRPr="00E66E52">
              <w:rPr>
                <w:rFonts w:ascii="Arial" w:hAnsi="Arial" w:cs="Arial"/>
              </w:rPr>
              <w:t xml:space="preserve"> la o el</w:t>
            </w:r>
            <w:r w:rsidRPr="00E66E52">
              <w:rPr>
                <w:rFonts w:ascii="Arial" w:hAnsi="Arial" w:cs="Arial"/>
              </w:rPr>
              <w:t xml:space="preserve"> paciente o paciente ocasional y la atención </w:t>
            </w:r>
            <w:r w:rsidR="00F05520" w:rsidRPr="00E66E52">
              <w:rPr>
                <w:rFonts w:ascii="Arial" w:hAnsi="Arial" w:cs="Arial"/>
              </w:rPr>
              <w:t>que se les ha otorgado.</w:t>
            </w:r>
          </w:p>
        </w:tc>
      </w:tr>
      <w:tr w:rsidR="004D05C7" w:rsidRPr="00E66E52" w14:paraId="63AE2080" w14:textId="77777777" w:rsidTr="00376D15">
        <w:tc>
          <w:tcPr>
            <w:tcW w:w="3266" w:type="dxa"/>
          </w:tcPr>
          <w:p w14:paraId="4BACA52F"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HOJA DE SIGNOS VITALES:</w:t>
            </w:r>
          </w:p>
        </w:tc>
        <w:tc>
          <w:tcPr>
            <w:tcW w:w="6352" w:type="dxa"/>
          </w:tcPr>
          <w:p w14:paraId="3949EA4B" w14:textId="79237316" w:rsidR="004D05C7" w:rsidRPr="00E66E52" w:rsidRDefault="004D05C7" w:rsidP="002E34BB">
            <w:pPr>
              <w:spacing w:before="60" w:after="60"/>
              <w:ind w:right="391"/>
              <w:jc w:val="both"/>
              <w:rPr>
                <w:rFonts w:ascii="Arial" w:hAnsi="Arial" w:cs="Arial"/>
                <w:snapToGrid w:val="0"/>
              </w:rPr>
            </w:pPr>
            <w:r w:rsidRPr="00E66E52">
              <w:rPr>
                <w:rFonts w:ascii="Arial" w:hAnsi="Arial" w:cs="Arial"/>
              </w:rPr>
              <w:t>Hoja con un formato específico para el registro de los signos vitales durante la atención del paciente en el servicio médico.</w:t>
            </w:r>
          </w:p>
        </w:tc>
      </w:tr>
      <w:tr w:rsidR="004D05C7" w:rsidRPr="00E66E52" w14:paraId="47D1ED1B" w14:textId="77777777" w:rsidTr="00376D15">
        <w:tc>
          <w:tcPr>
            <w:tcW w:w="3266" w:type="dxa"/>
          </w:tcPr>
          <w:p w14:paraId="2A21C5DD"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INVENTARIO DE SEGURIDAD:</w:t>
            </w:r>
          </w:p>
        </w:tc>
        <w:tc>
          <w:tcPr>
            <w:tcW w:w="6352" w:type="dxa"/>
          </w:tcPr>
          <w:p w14:paraId="6CB07052"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 xml:space="preserve">Aquel que se mantiene en resguardo cuando existen demoras en el abasto de los medicamentos, equipo médico </w:t>
            </w:r>
            <w:r w:rsidR="00F05520" w:rsidRPr="00E66E52">
              <w:rPr>
                <w:rFonts w:ascii="Arial" w:hAnsi="Arial" w:cs="Arial"/>
              </w:rPr>
              <w:t>o</w:t>
            </w:r>
            <w:r w:rsidRPr="00E66E52">
              <w:rPr>
                <w:rFonts w:ascii="Arial" w:hAnsi="Arial" w:cs="Arial"/>
              </w:rPr>
              <w:t xml:space="preserve"> material de curación.</w:t>
            </w:r>
          </w:p>
        </w:tc>
      </w:tr>
      <w:tr w:rsidR="004D05C7" w:rsidRPr="00E66E52" w14:paraId="73F01493" w14:textId="77777777" w:rsidTr="00376D15">
        <w:tc>
          <w:tcPr>
            <w:tcW w:w="3266" w:type="dxa"/>
          </w:tcPr>
          <w:p w14:paraId="5B81ED43" w14:textId="77777777" w:rsidR="004D05C7" w:rsidRPr="00E66E52" w:rsidRDefault="004D05C7">
            <w:pPr>
              <w:spacing w:before="60" w:after="60"/>
              <w:ind w:left="214"/>
              <w:rPr>
                <w:rFonts w:ascii="Arial" w:hAnsi="Arial" w:cs="Arial"/>
                <w:b/>
                <w:snapToGrid w:val="0"/>
              </w:rPr>
            </w:pPr>
            <w:r w:rsidRPr="00E66E52">
              <w:rPr>
                <w:rFonts w:ascii="Arial" w:hAnsi="Arial" w:cs="Arial"/>
                <w:b/>
              </w:rPr>
              <w:t>I</w:t>
            </w:r>
            <w:r w:rsidR="0065728D" w:rsidRPr="00E66E52">
              <w:rPr>
                <w:rFonts w:ascii="Arial" w:hAnsi="Arial" w:cs="Arial"/>
                <w:b/>
              </w:rPr>
              <w:t>NSTITUTO</w:t>
            </w:r>
            <w:r w:rsidRPr="00E66E52">
              <w:rPr>
                <w:rFonts w:ascii="Arial" w:hAnsi="Arial" w:cs="Arial"/>
                <w:b/>
              </w:rPr>
              <w:t>:</w:t>
            </w:r>
          </w:p>
        </w:tc>
        <w:tc>
          <w:tcPr>
            <w:tcW w:w="6352" w:type="dxa"/>
          </w:tcPr>
          <w:p w14:paraId="227815FB" w14:textId="77777777" w:rsidR="004D05C7" w:rsidRPr="00E66E52" w:rsidRDefault="004D05C7" w:rsidP="002E34BB">
            <w:pPr>
              <w:spacing w:before="60" w:after="60"/>
              <w:ind w:right="391"/>
              <w:jc w:val="both"/>
              <w:rPr>
                <w:rFonts w:ascii="Arial" w:hAnsi="Arial" w:cs="Arial"/>
                <w:snapToGrid w:val="0"/>
              </w:rPr>
            </w:pPr>
            <w:r w:rsidRPr="00E66E52">
              <w:rPr>
                <w:rFonts w:ascii="Arial" w:hAnsi="Arial" w:cs="Arial"/>
              </w:rPr>
              <w:t>Instituto de Seguridad y Servicios Sociales de los Trabajadores del Estado.</w:t>
            </w:r>
          </w:p>
        </w:tc>
      </w:tr>
      <w:tr w:rsidR="004D05C7" w:rsidRPr="00E66E52" w14:paraId="29DDFA64" w14:textId="77777777" w:rsidTr="00376D15">
        <w:tc>
          <w:tcPr>
            <w:tcW w:w="3266" w:type="dxa"/>
          </w:tcPr>
          <w:p w14:paraId="5C5235CD"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JEFATURA DE DEPARTAMENTO MÉDICO:</w:t>
            </w:r>
          </w:p>
        </w:tc>
        <w:tc>
          <w:tcPr>
            <w:tcW w:w="6352" w:type="dxa"/>
          </w:tcPr>
          <w:p w14:paraId="58E6D09D" w14:textId="77777777" w:rsidR="004D05C7" w:rsidRPr="00E66E52" w:rsidRDefault="004D05C7">
            <w:pPr>
              <w:spacing w:before="60" w:after="60"/>
              <w:ind w:right="391"/>
              <w:jc w:val="both"/>
              <w:rPr>
                <w:rFonts w:ascii="Arial" w:hAnsi="Arial" w:cs="Arial"/>
                <w:snapToGrid w:val="0"/>
              </w:rPr>
            </w:pPr>
            <w:r w:rsidRPr="00E66E52">
              <w:rPr>
                <w:rFonts w:ascii="Arial" w:hAnsi="Arial" w:cs="Arial"/>
              </w:rPr>
              <w:t xml:space="preserve">Jefatura de </w:t>
            </w:r>
            <w:r w:rsidR="001D01A4" w:rsidRPr="00E66E52">
              <w:rPr>
                <w:rFonts w:ascii="Arial" w:hAnsi="Arial" w:cs="Arial"/>
              </w:rPr>
              <w:t>D</w:t>
            </w:r>
            <w:r w:rsidRPr="00E66E52">
              <w:rPr>
                <w:rFonts w:ascii="Arial" w:hAnsi="Arial" w:cs="Arial"/>
              </w:rPr>
              <w:t>epartamento</w:t>
            </w:r>
            <w:r w:rsidR="001D01A4" w:rsidRPr="00E66E52">
              <w:rPr>
                <w:rFonts w:ascii="Arial" w:hAnsi="Arial" w:cs="Arial"/>
              </w:rPr>
              <w:t xml:space="preserve"> del</w:t>
            </w:r>
            <w:r w:rsidR="00DC44EC" w:rsidRPr="00E66E52">
              <w:rPr>
                <w:rFonts w:ascii="Arial" w:hAnsi="Arial" w:cs="Arial"/>
              </w:rPr>
              <w:t xml:space="preserve"> S</w:t>
            </w:r>
            <w:r w:rsidR="001D01A4" w:rsidRPr="00E66E52">
              <w:rPr>
                <w:rFonts w:ascii="Arial" w:hAnsi="Arial" w:cs="Arial"/>
              </w:rPr>
              <w:t>ervicio</w:t>
            </w:r>
            <w:r w:rsidR="00DC44EC" w:rsidRPr="00E66E52">
              <w:rPr>
                <w:rFonts w:ascii="Arial" w:hAnsi="Arial" w:cs="Arial"/>
              </w:rPr>
              <w:t xml:space="preserve"> M</w:t>
            </w:r>
            <w:r w:rsidRPr="00E66E52">
              <w:rPr>
                <w:rFonts w:ascii="Arial" w:hAnsi="Arial" w:cs="Arial"/>
              </w:rPr>
              <w:t>édico en las Salas Regionales</w:t>
            </w:r>
            <w:r w:rsidR="001051FC" w:rsidRPr="00E66E52">
              <w:rPr>
                <w:rFonts w:ascii="Arial" w:hAnsi="Arial" w:cs="Arial"/>
              </w:rPr>
              <w:t>,</w:t>
            </w:r>
            <w:r w:rsidRPr="00E66E52">
              <w:rPr>
                <w:rFonts w:ascii="Arial" w:hAnsi="Arial" w:cs="Arial"/>
              </w:rPr>
              <w:t xml:space="preserve"> </w:t>
            </w:r>
            <w:r w:rsidR="001051FC" w:rsidRPr="00E66E52">
              <w:rPr>
                <w:rFonts w:ascii="Arial" w:hAnsi="Arial" w:cs="Arial"/>
              </w:rPr>
              <w:t xml:space="preserve">Jefatura de </w:t>
            </w:r>
            <w:r w:rsidR="00DC44EC" w:rsidRPr="00E66E52">
              <w:rPr>
                <w:rFonts w:ascii="Arial" w:hAnsi="Arial" w:cs="Arial"/>
              </w:rPr>
              <w:t>D</w:t>
            </w:r>
            <w:r w:rsidR="001051FC" w:rsidRPr="00E66E52">
              <w:rPr>
                <w:rFonts w:ascii="Arial" w:hAnsi="Arial" w:cs="Arial"/>
              </w:rPr>
              <w:t>epartamento</w:t>
            </w:r>
            <w:r w:rsidR="007C7695" w:rsidRPr="00E66E52">
              <w:rPr>
                <w:rFonts w:ascii="Arial" w:hAnsi="Arial" w:cs="Arial"/>
              </w:rPr>
              <w:t>,</w:t>
            </w:r>
            <w:r w:rsidR="001051FC" w:rsidRPr="00E66E52">
              <w:rPr>
                <w:rFonts w:ascii="Arial" w:hAnsi="Arial" w:cs="Arial"/>
              </w:rPr>
              <w:t xml:space="preserve"> en cada uno de los turnos del servicio médico en la sala superior </w:t>
            </w:r>
            <w:r w:rsidR="007C7695" w:rsidRPr="00E66E52">
              <w:rPr>
                <w:rFonts w:ascii="Arial" w:hAnsi="Arial" w:cs="Arial"/>
              </w:rPr>
              <w:t xml:space="preserve"> </w:t>
            </w:r>
            <w:r w:rsidR="001051FC" w:rsidRPr="00E66E52">
              <w:rPr>
                <w:rFonts w:ascii="Arial" w:hAnsi="Arial" w:cs="Arial"/>
              </w:rPr>
              <w:t xml:space="preserve">y en el edificio administrativo de Virginia # 68, </w:t>
            </w:r>
            <w:r w:rsidRPr="00E66E52">
              <w:rPr>
                <w:rFonts w:ascii="Arial" w:hAnsi="Arial" w:cs="Arial"/>
              </w:rPr>
              <w:t xml:space="preserve">adscrita a la </w:t>
            </w:r>
            <w:r w:rsidR="00BB727B" w:rsidRPr="00E66E52">
              <w:rPr>
                <w:rFonts w:ascii="Arial" w:hAnsi="Arial" w:cs="Arial"/>
              </w:rPr>
              <w:t>Dirección General</w:t>
            </w:r>
            <w:r w:rsidRPr="00E66E52">
              <w:rPr>
                <w:rFonts w:ascii="Arial" w:hAnsi="Arial" w:cs="Arial"/>
              </w:rPr>
              <w:t xml:space="preserve"> de Recursos </w:t>
            </w:r>
            <w:r w:rsidR="007C7695" w:rsidRPr="00E66E52">
              <w:rPr>
                <w:rFonts w:ascii="Arial" w:hAnsi="Arial" w:cs="Arial"/>
              </w:rPr>
              <w:t>Humanos</w:t>
            </w:r>
          </w:p>
        </w:tc>
      </w:tr>
      <w:tr w:rsidR="004D05C7" w:rsidRPr="00E66E52" w14:paraId="372DB9BA" w14:textId="77777777" w:rsidTr="00376D15">
        <w:tc>
          <w:tcPr>
            <w:tcW w:w="3266" w:type="dxa"/>
          </w:tcPr>
          <w:p w14:paraId="43DBA29F" w14:textId="77777777" w:rsidR="004D05C7" w:rsidRPr="00E66E52" w:rsidRDefault="004D05C7" w:rsidP="002E34BB">
            <w:pPr>
              <w:spacing w:before="60" w:after="60"/>
              <w:ind w:left="214"/>
              <w:rPr>
                <w:rFonts w:ascii="Arial" w:hAnsi="Arial" w:cs="Arial"/>
                <w:b/>
                <w:snapToGrid w:val="0"/>
              </w:rPr>
            </w:pPr>
            <w:r w:rsidRPr="00E66E52">
              <w:rPr>
                <w:rFonts w:ascii="Arial" w:hAnsi="Arial" w:cs="Arial"/>
                <w:b/>
              </w:rPr>
              <w:t>JEFATURA DE PRESTACIONES:</w:t>
            </w:r>
          </w:p>
        </w:tc>
        <w:tc>
          <w:tcPr>
            <w:tcW w:w="6352" w:type="dxa"/>
          </w:tcPr>
          <w:p w14:paraId="5BFA94DD" w14:textId="77777777" w:rsidR="004D05C7" w:rsidRPr="00E66E52" w:rsidRDefault="00C2263B">
            <w:pPr>
              <w:spacing w:before="60" w:after="60"/>
              <w:ind w:right="391"/>
              <w:jc w:val="both"/>
              <w:rPr>
                <w:rFonts w:ascii="Arial" w:hAnsi="Arial" w:cs="Arial"/>
              </w:rPr>
            </w:pPr>
            <w:r w:rsidRPr="00E66E52">
              <w:rPr>
                <w:rFonts w:ascii="Arial" w:hAnsi="Arial" w:cs="Arial"/>
              </w:rPr>
              <w:t xml:space="preserve">Jefatura de Unidad de Prestaciones y Administración de Riesgos Jefatura de Unidad de Prestaciones y Administración de Riesgos </w:t>
            </w:r>
            <w:r w:rsidR="004D05C7" w:rsidRPr="00E66E52">
              <w:rPr>
                <w:rFonts w:ascii="Arial" w:hAnsi="Arial" w:cs="Arial"/>
              </w:rPr>
              <w:t xml:space="preserve">adscrita a la </w:t>
            </w:r>
            <w:r w:rsidR="00BB727B" w:rsidRPr="00E66E52">
              <w:rPr>
                <w:rFonts w:ascii="Arial" w:hAnsi="Arial" w:cs="Arial"/>
              </w:rPr>
              <w:t>Dirección General</w:t>
            </w:r>
            <w:r w:rsidR="004D05C7" w:rsidRPr="00E66E52">
              <w:rPr>
                <w:rFonts w:ascii="Arial" w:hAnsi="Arial" w:cs="Arial"/>
              </w:rPr>
              <w:t xml:space="preserve"> de Recursos</w:t>
            </w:r>
            <w:r w:rsidR="007C7695" w:rsidRPr="00E66E52">
              <w:rPr>
                <w:rFonts w:ascii="Arial" w:hAnsi="Arial" w:cs="Arial"/>
              </w:rPr>
              <w:t xml:space="preserve"> Humanos</w:t>
            </w:r>
            <w:r w:rsidR="004D05C7" w:rsidRPr="00E66E52">
              <w:rPr>
                <w:rFonts w:ascii="Arial" w:hAnsi="Arial" w:cs="Arial"/>
              </w:rPr>
              <w:t>.</w:t>
            </w:r>
          </w:p>
        </w:tc>
      </w:tr>
      <w:tr w:rsidR="004D05C7" w:rsidRPr="00E66E52" w14:paraId="49E0E1D0" w14:textId="77777777" w:rsidTr="00376D15">
        <w:tc>
          <w:tcPr>
            <w:tcW w:w="3266" w:type="dxa"/>
          </w:tcPr>
          <w:p w14:paraId="703AED6F" w14:textId="77777777" w:rsidR="004D05C7" w:rsidRPr="00E66E52" w:rsidRDefault="004D05C7" w:rsidP="002E34BB">
            <w:pPr>
              <w:spacing w:before="60" w:after="60"/>
              <w:ind w:left="214"/>
              <w:rPr>
                <w:rFonts w:ascii="Arial" w:hAnsi="Arial" w:cs="Arial"/>
                <w:b/>
              </w:rPr>
            </w:pPr>
            <w:r w:rsidRPr="00E66E52">
              <w:rPr>
                <w:rFonts w:ascii="Arial" w:hAnsi="Arial" w:cs="Arial"/>
                <w:b/>
              </w:rPr>
              <w:t>MATERIAL DE CURACIÓN:</w:t>
            </w:r>
          </w:p>
        </w:tc>
        <w:tc>
          <w:tcPr>
            <w:tcW w:w="6352" w:type="dxa"/>
          </w:tcPr>
          <w:p w14:paraId="1FB3A580" w14:textId="77777777" w:rsidR="004D05C7" w:rsidRPr="00E66E52" w:rsidRDefault="004D05C7" w:rsidP="002E34BB">
            <w:pPr>
              <w:spacing w:before="60" w:after="60"/>
              <w:ind w:right="391"/>
              <w:jc w:val="both"/>
              <w:rPr>
                <w:rFonts w:ascii="Arial" w:hAnsi="Arial" w:cs="Arial"/>
              </w:rPr>
            </w:pPr>
            <w:r w:rsidRPr="00E66E52">
              <w:rPr>
                <w:rFonts w:ascii="Arial" w:hAnsi="Arial" w:cs="Arial"/>
              </w:rPr>
              <w:t>Materiales utilizados para controlar hemorragias, limpiar</w:t>
            </w:r>
            <w:r w:rsidR="009E2D1F" w:rsidRPr="00E66E52">
              <w:rPr>
                <w:rFonts w:ascii="Arial" w:hAnsi="Arial" w:cs="Arial"/>
              </w:rPr>
              <w:t xml:space="preserve"> </w:t>
            </w:r>
            <w:r w:rsidR="00331660" w:rsidRPr="00E66E52">
              <w:rPr>
                <w:rFonts w:ascii="Arial" w:hAnsi="Arial" w:cs="Arial"/>
              </w:rPr>
              <w:t>o</w:t>
            </w:r>
            <w:r w:rsidRPr="00E66E52">
              <w:rPr>
                <w:rFonts w:ascii="Arial" w:hAnsi="Arial" w:cs="Arial"/>
              </w:rPr>
              <w:t xml:space="preserve"> cubrir heridas o quemaduras y prevenir la contaminación e infección de las mismas.</w:t>
            </w:r>
          </w:p>
        </w:tc>
      </w:tr>
      <w:tr w:rsidR="004D05C7" w:rsidRPr="00E66E52" w14:paraId="1578B2A2" w14:textId="77777777" w:rsidTr="00376D15">
        <w:tc>
          <w:tcPr>
            <w:tcW w:w="3266" w:type="dxa"/>
          </w:tcPr>
          <w:p w14:paraId="5343B8E3" w14:textId="77777777" w:rsidR="004D05C7" w:rsidRPr="00E66E52" w:rsidRDefault="004D05C7" w:rsidP="002E34BB">
            <w:pPr>
              <w:spacing w:before="60" w:after="60"/>
              <w:ind w:left="214"/>
              <w:rPr>
                <w:rFonts w:ascii="Arial" w:hAnsi="Arial" w:cs="Arial"/>
                <w:b/>
              </w:rPr>
            </w:pPr>
            <w:r w:rsidRPr="00E66E52">
              <w:rPr>
                <w:rFonts w:ascii="Arial" w:hAnsi="Arial" w:cs="Arial"/>
                <w:b/>
              </w:rPr>
              <w:t>MEDICAMENTO:</w:t>
            </w:r>
          </w:p>
        </w:tc>
        <w:tc>
          <w:tcPr>
            <w:tcW w:w="6352" w:type="dxa"/>
          </w:tcPr>
          <w:p w14:paraId="6818AB83" w14:textId="77777777" w:rsidR="004D05C7" w:rsidRPr="00E66E52" w:rsidRDefault="004D05C7">
            <w:pPr>
              <w:spacing w:before="60" w:after="60"/>
              <w:ind w:right="391"/>
              <w:jc w:val="both"/>
              <w:rPr>
                <w:rFonts w:ascii="Arial" w:hAnsi="Arial" w:cs="Arial"/>
              </w:rPr>
            </w:pPr>
            <w:r w:rsidRPr="00E66E52">
              <w:rPr>
                <w:rFonts w:ascii="Arial" w:hAnsi="Arial" w:cs="Arial"/>
              </w:rPr>
              <w:t xml:space="preserve">Toda sustancia o mezcla de sustancias de origen natural o sintético que tenga efecto terapéutico, preventivo o </w:t>
            </w:r>
            <w:r w:rsidR="007C7695" w:rsidRPr="00E66E52">
              <w:rPr>
                <w:rFonts w:ascii="Arial" w:hAnsi="Arial" w:cs="Arial"/>
              </w:rPr>
              <w:t>de rehabilitación,</w:t>
            </w:r>
            <w:r w:rsidRPr="00E66E52">
              <w:rPr>
                <w:rFonts w:ascii="Arial" w:hAnsi="Arial" w:cs="Arial"/>
              </w:rPr>
              <w:t xml:space="preserve"> que se presente en forma farmacéutica y se identifique como tal por su actividad farmacológica, características físicas, químicas y biológicas. Cuando un producto contenga nutrimentos, será considerado como medicamento, siempre que se trate de un preparado que contenga de manera individual o asociada: vitaminas, minerales, electrolitos, aminoácidos o ácidos grasos en concentraciones superiores a las de los alimentos naturales y además se presente en alguna forma farmacéutica definida y la indicación de uso contemple efectos terapéuticos, preventivos o </w:t>
            </w:r>
            <w:r w:rsidR="007C7695" w:rsidRPr="00E66E52">
              <w:rPr>
                <w:rFonts w:ascii="Arial" w:hAnsi="Arial" w:cs="Arial"/>
              </w:rPr>
              <w:t>de rehabilitación.</w:t>
            </w:r>
          </w:p>
        </w:tc>
      </w:tr>
      <w:tr w:rsidR="004D05C7" w:rsidRPr="00E66E52" w14:paraId="1421613F" w14:textId="77777777" w:rsidTr="00376D15">
        <w:tc>
          <w:tcPr>
            <w:tcW w:w="3266" w:type="dxa"/>
          </w:tcPr>
          <w:p w14:paraId="5269B5DC" w14:textId="77777777" w:rsidR="004D05C7" w:rsidRPr="00E66E52" w:rsidRDefault="004D05C7" w:rsidP="002E34BB">
            <w:pPr>
              <w:spacing w:before="60" w:after="60"/>
              <w:ind w:left="214"/>
              <w:rPr>
                <w:rFonts w:ascii="Arial" w:hAnsi="Arial" w:cs="Arial"/>
                <w:b/>
              </w:rPr>
            </w:pPr>
            <w:r w:rsidRPr="00E66E52">
              <w:rPr>
                <w:rFonts w:ascii="Arial" w:hAnsi="Arial" w:cs="Arial"/>
                <w:b/>
              </w:rPr>
              <w:t>MEDICINA PREVENTIVA:</w:t>
            </w:r>
          </w:p>
        </w:tc>
        <w:tc>
          <w:tcPr>
            <w:tcW w:w="6352" w:type="dxa"/>
          </w:tcPr>
          <w:p w14:paraId="3C729DED" w14:textId="77777777" w:rsidR="004D05C7" w:rsidRPr="00E66E52" w:rsidRDefault="004D05C7">
            <w:pPr>
              <w:spacing w:before="60" w:after="60"/>
              <w:ind w:right="391"/>
              <w:jc w:val="both"/>
              <w:rPr>
                <w:rFonts w:ascii="Arial" w:hAnsi="Arial" w:cs="Arial"/>
              </w:rPr>
            </w:pPr>
            <w:r w:rsidRPr="00E66E52">
              <w:rPr>
                <w:rFonts w:ascii="Arial" w:hAnsi="Arial" w:cs="Arial"/>
              </w:rPr>
              <w:t xml:space="preserve">Conjunto de prácticas que los diferentes profesionales de la salud realizan para prevenir la </w:t>
            </w:r>
            <w:r w:rsidR="007C7695" w:rsidRPr="00E66E52">
              <w:rPr>
                <w:rFonts w:ascii="Arial" w:hAnsi="Arial" w:cs="Arial"/>
              </w:rPr>
              <w:t>aparición</w:t>
            </w:r>
            <w:r w:rsidRPr="00E66E52">
              <w:rPr>
                <w:rFonts w:ascii="Arial" w:hAnsi="Arial" w:cs="Arial"/>
              </w:rPr>
              <w:t xml:space="preserve"> de enfermedades o </w:t>
            </w:r>
            <w:r w:rsidR="007C7695" w:rsidRPr="00E66E52">
              <w:rPr>
                <w:rFonts w:ascii="Arial" w:hAnsi="Arial" w:cs="Arial"/>
              </w:rPr>
              <w:t xml:space="preserve">la presencia </w:t>
            </w:r>
            <w:r w:rsidRPr="00E66E52">
              <w:rPr>
                <w:rFonts w:ascii="Arial" w:hAnsi="Arial" w:cs="Arial"/>
              </w:rPr>
              <w:t>de diferentes situaciones en las que la salud se puede poner en peligro.</w:t>
            </w:r>
          </w:p>
        </w:tc>
      </w:tr>
      <w:tr w:rsidR="004D05C7" w:rsidRPr="00E66E52" w14:paraId="7067EEE0" w14:textId="77777777" w:rsidTr="00376D15">
        <w:tc>
          <w:tcPr>
            <w:tcW w:w="3266" w:type="dxa"/>
          </w:tcPr>
          <w:p w14:paraId="5F9C60B0" w14:textId="77777777" w:rsidR="004D05C7" w:rsidRPr="00E66E52" w:rsidRDefault="004D05C7" w:rsidP="002E34BB">
            <w:pPr>
              <w:spacing w:before="60" w:after="60"/>
              <w:ind w:left="214"/>
              <w:rPr>
                <w:rFonts w:ascii="Arial" w:hAnsi="Arial" w:cs="Arial"/>
                <w:b/>
              </w:rPr>
            </w:pPr>
            <w:r w:rsidRPr="00E66E52">
              <w:rPr>
                <w:rFonts w:ascii="Arial" w:hAnsi="Arial" w:cs="Arial"/>
                <w:b/>
              </w:rPr>
              <w:lastRenderedPageBreak/>
              <w:t>MÉDICO:</w:t>
            </w:r>
          </w:p>
        </w:tc>
        <w:tc>
          <w:tcPr>
            <w:tcW w:w="6352" w:type="dxa"/>
          </w:tcPr>
          <w:p w14:paraId="0D361FA0" w14:textId="77777777" w:rsidR="004D05C7" w:rsidRPr="00E66E52" w:rsidRDefault="004D05C7" w:rsidP="002E34BB">
            <w:pPr>
              <w:spacing w:before="60" w:after="60"/>
              <w:ind w:right="391"/>
              <w:jc w:val="both"/>
              <w:rPr>
                <w:rFonts w:ascii="Arial" w:hAnsi="Arial" w:cs="Arial"/>
              </w:rPr>
            </w:pPr>
            <w:r w:rsidRPr="00E66E52">
              <w:rPr>
                <w:rFonts w:ascii="Arial" w:hAnsi="Arial" w:cs="Arial"/>
              </w:rPr>
              <w:t>Persona que se encuentra legalmente autorizada para ejercer la medicina.</w:t>
            </w:r>
          </w:p>
        </w:tc>
      </w:tr>
      <w:tr w:rsidR="004D05C7" w:rsidRPr="00E66E52" w14:paraId="7742E9D0" w14:textId="77777777" w:rsidTr="00376D15">
        <w:tc>
          <w:tcPr>
            <w:tcW w:w="3266" w:type="dxa"/>
          </w:tcPr>
          <w:p w14:paraId="5E43F897" w14:textId="77777777" w:rsidR="004D05C7" w:rsidRPr="00E66E52" w:rsidRDefault="004D05C7" w:rsidP="002E34BB">
            <w:pPr>
              <w:spacing w:before="60" w:after="60"/>
              <w:ind w:left="214"/>
              <w:rPr>
                <w:rFonts w:ascii="Arial" w:hAnsi="Arial" w:cs="Arial"/>
                <w:b/>
              </w:rPr>
            </w:pPr>
            <w:r w:rsidRPr="00E66E52">
              <w:rPr>
                <w:rFonts w:ascii="Arial" w:hAnsi="Arial" w:cs="Arial"/>
                <w:b/>
              </w:rPr>
              <w:t>MÉDICO ESPECIALISTA:</w:t>
            </w:r>
          </w:p>
        </w:tc>
        <w:tc>
          <w:tcPr>
            <w:tcW w:w="6352" w:type="dxa"/>
          </w:tcPr>
          <w:p w14:paraId="70A4A460" w14:textId="77777777" w:rsidR="004D05C7" w:rsidRPr="00E66E52" w:rsidRDefault="004D05C7" w:rsidP="002E34BB">
            <w:pPr>
              <w:spacing w:before="60" w:after="60"/>
              <w:ind w:right="391"/>
              <w:jc w:val="both"/>
              <w:rPr>
                <w:rFonts w:ascii="Arial" w:hAnsi="Arial" w:cs="Arial"/>
              </w:rPr>
            </w:pPr>
            <w:r w:rsidRPr="00E66E52">
              <w:rPr>
                <w:rFonts w:ascii="Arial" w:hAnsi="Arial" w:cs="Arial"/>
              </w:rPr>
              <w:t xml:space="preserve">Médico que mediante un programa de formación </w:t>
            </w:r>
            <w:r w:rsidR="007C7695" w:rsidRPr="00E66E52">
              <w:rPr>
                <w:rFonts w:ascii="Arial" w:hAnsi="Arial" w:cs="Arial"/>
              </w:rPr>
              <w:t xml:space="preserve">de </w:t>
            </w:r>
            <w:hyperlink r:id="rId9" w:tooltip="Posgrado" w:history="1">
              <w:r w:rsidRPr="00E66E52">
                <w:rPr>
                  <w:rFonts w:ascii="Arial" w:hAnsi="Arial" w:cs="Arial"/>
                </w:rPr>
                <w:t>posgrado</w:t>
              </w:r>
            </w:hyperlink>
            <w:r w:rsidRPr="00E66E52">
              <w:rPr>
                <w:rFonts w:ascii="Arial" w:hAnsi="Arial" w:cs="Arial"/>
              </w:rPr>
              <w:t xml:space="preserve"> adquiere un conjunto de conocimientos médicos especializados relativos a un área específica del </w:t>
            </w:r>
            <w:hyperlink r:id="rId10" w:tooltip="Cuerpo humano" w:history="1">
              <w:r w:rsidRPr="00E66E52">
                <w:rPr>
                  <w:rFonts w:ascii="Arial" w:hAnsi="Arial" w:cs="Arial"/>
                </w:rPr>
                <w:t>cuerpo humano</w:t>
              </w:r>
            </w:hyperlink>
            <w:r w:rsidRPr="00E66E52">
              <w:rPr>
                <w:rFonts w:ascii="Arial" w:hAnsi="Arial" w:cs="Arial"/>
              </w:rPr>
              <w:t>, a técnicas quirúrgicas o a un método diagnóstico determinado.</w:t>
            </w:r>
          </w:p>
        </w:tc>
      </w:tr>
      <w:tr w:rsidR="004D05C7" w:rsidRPr="00E66E52" w14:paraId="25CBEEC1" w14:textId="77777777" w:rsidTr="00376D15">
        <w:tc>
          <w:tcPr>
            <w:tcW w:w="3266" w:type="dxa"/>
          </w:tcPr>
          <w:p w14:paraId="5D10C2FA" w14:textId="77777777" w:rsidR="004D05C7" w:rsidRPr="00E66E52" w:rsidRDefault="004D05C7" w:rsidP="002E34BB">
            <w:pPr>
              <w:spacing w:before="60" w:after="60"/>
              <w:ind w:left="214"/>
              <w:rPr>
                <w:rFonts w:ascii="Arial" w:hAnsi="Arial" w:cs="Arial"/>
                <w:b/>
              </w:rPr>
            </w:pPr>
            <w:r w:rsidRPr="00E66E52">
              <w:rPr>
                <w:rFonts w:ascii="Arial" w:hAnsi="Arial" w:cs="Arial"/>
                <w:b/>
              </w:rPr>
              <w:t>MEDIDAS CORPORALES:</w:t>
            </w:r>
          </w:p>
        </w:tc>
        <w:tc>
          <w:tcPr>
            <w:tcW w:w="6352" w:type="dxa"/>
          </w:tcPr>
          <w:p w14:paraId="6714D8BE" w14:textId="77777777" w:rsidR="004D05C7" w:rsidRPr="00E66E52" w:rsidRDefault="004D05C7" w:rsidP="002E34BB">
            <w:pPr>
              <w:spacing w:before="60" w:after="60"/>
              <w:ind w:right="391"/>
              <w:jc w:val="both"/>
              <w:rPr>
                <w:rFonts w:ascii="Arial" w:hAnsi="Arial" w:cs="Arial"/>
              </w:rPr>
            </w:pPr>
            <w:r w:rsidRPr="00E66E52">
              <w:rPr>
                <w:rFonts w:ascii="Arial" w:hAnsi="Arial" w:cs="Arial"/>
              </w:rPr>
              <w:t>Medición y registro de valores antropométricos como lo son la estatura, el peso, entre otras.</w:t>
            </w:r>
          </w:p>
        </w:tc>
      </w:tr>
      <w:tr w:rsidR="00191111" w:rsidRPr="00E66E52" w14:paraId="0595EB0C" w14:textId="77777777" w:rsidTr="00376D15">
        <w:tc>
          <w:tcPr>
            <w:tcW w:w="3266" w:type="dxa"/>
          </w:tcPr>
          <w:p w14:paraId="1B933403" w14:textId="240C0383" w:rsidR="00191111" w:rsidRPr="00E66E52" w:rsidRDefault="00191111" w:rsidP="002E34BB">
            <w:pPr>
              <w:spacing w:before="60" w:after="60"/>
              <w:ind w:left="214"/>
              <w:rPr>
                <w:rFonts w:ascii="Arial" w:hAnsi="Arial" w:cs="Arial"/>
                <w:b/>
              </w:rPr>
            </w:pPr>
            <w:r w:rsidRPr="00E66E52">
              <w:rPr>
                <w:rFonts w:ascii="Arial" w:hAnsi="Arial" w:cs="Arial"/>
                <w:b/>
              </w:rPr>
              <w:t>MENOR</w:t>
            </w:r>
            <w:r w:rsidR="004B3C02">
              <w:rPr>
                <w:rFonts w:ascii="Arial" w:hAnsi="Arial" w:cs="Arial"/>
                <w:b/>
              </w:rPr>
              <w:t>:</w:t>
            </w:r>
          </w:p>
        </w:tc>
        <w:tc>
          <w:tcPr>
            <w:tcW w:w="6352" w:type="dxa"/>
          </w:tcPr>
          <w:p w14:paraId="793F1F05" w14:textId="5F3D2FA9" w:rsidR="00191111" w:rsidRPr="00E66E52" w:rsidRDefault="00191111" w:rsidP="004B3C02">
            <w:pPr>
              <w:spacing w:before="60" w:after="60"/>
              <w:ind w:right="391"/>
              <w:jc w:val="both"/>
              <w:rPr>
                <w:rFonts w:ascii="Arial" w:hAnsi="Arial" w:cs="Arial"/>
              </w:rPr>
            </w:pPr>
            <w:r w:rsidRPr="00E66E52">
              <w:rPr>
                <w:rFonts w:ascii="Arial" w:hAnsi="Arial" w:cs="Arial"/>
              </w:rPr>
              <w:t>Hija</w:t>
            </w:r>
            <w:r w:rsidR="004B3C02">
              <w:rPr>
                <w:rFonts w:ascii="Arial" w:hAnsi="Arial" w:cs="Arial"/>
              </w:rPr>
              <w:t xml:space="preserve">, </w:t>
            </w:r>
            <w:r w:rsidRPr="00E66E52">
              <w:rPr>
                <w:rFonts w:ascii="Arial" w:hAnsi="Arial" w:cs="Arial"/>
              </w:rPr>
              <w:t>hijo</w:t>
            </w:r>
            <w:r w:rsidR="004B3C02">
              <w:rPr>
                <w:rFonts w:ascii="Arial" w:hAnsi="Arial" w:cs="Arial"/>
              </w:rPr>
              <w:t xml:space="preserve"> o menor bajo la tutela</w:t>
            </w:r>
            <w:r w:rsidRPr="00E66E52">
              <w:rPr>
                <w:rFonts w:ascii="Arial" w:hAnsi="Arial" w:cs="Arial"/>
              </w:rPr>
              <w:t xml:space="preserve"> de las </w:t>
            </w:r>
            <w:r w:rsidR="00B463A6" w:rsidRPr="00E66E52">
              <w:rPr>
                <w:rFonts w:ascii="Arial" w:hAnsi="Arial" w:cs="Arial"/>
              </w:rPr>
              <w:t xml:space="preserve">servidoras y servidores públicos </w:t>
            </w:r>
            <w:r w:rsidR="00331660" w:rsidRPr="00E66E52">
              <w:rPr>
                <w:rFonts w:ascii="Arial" w:hAnsi="Arial" w:cs="Arial"/>
              </w:rPr>
              <w:t xml:space="preserve">del Tribunal Electoral, </w:t>
            </w:r>
            <w:r w:rsidR="004B3C02">
              <w:rPr>
                <w:rFonts w:ascii="Arial" w:hAnsi="Arial" w:cs="Arial"/>
              </w:rPr>
              <w:t xml:space="preserve">con edad entre los 6 años y hasta cumplir 12 años, </w:t>
            </w:r>
            <w:r w:rsidR="00B463A6" w:rsidRPr="00E66E52">
              <w:rPr>
                <w:rFonts w:ascii="Arial" w:hAnsi="Arial" w:cs="Arial"/>
              </w:rPr>
              <w:t>que se encuentren inscritos en el</w:t>
            </w:r>
            <w:r w:rsidRPr="00E66E52">
              <w:rPr>
                <w:rFonts w:ascii="Arial" w:hAnsi="Arial" w:cs="Arial"/>
              </w:rPr>
              <w:t xml:space="preserve"> </w:t>
            </w:r>
            <w:r w:rsidR="00FA1C61">
              <w:rPr>
                <w:rFonts w:ascii="Arial" w:hAnsi="Arial" w:cs="Arial"/>
              </w:rPr>
              <w:t>á</w:t>
            </w:r>
            <w:r w:rsidR="007423CD" w:rsidRPr="00E66E52">
              <w:rPr>
                <w:rFonts w:ascii="Arial" w:hAnsi="Arial" w:cs="Arial"/>
              </w:rPr>
              <w:t>rea infantil</w:t>
            </w:r>
            <w:r w:rsidR="00D87523" w:rsidRPr="00E66E52">
              <w:rPr>
                <w:rFonts w:ascii="Arial" w:hAnsi="Arial" w:cs="Arial"/>
              </w:rPr>
              <w:t>.</w:t>
            </w:r>
          </w:p>
        </w:tc>
      </w:tr>
      <w:tr w:rsidR="004D05C7" w:rsidRPr="00E66E52" w14:paraId="2C785BB4" w14:textId="77777777" w:rsidTr="00376D15">
        <w:tc>
          <w:tcPr>
            <w:tcW w:w="3266" w:type="dxa"/>
          </w:tcPr>
          <w:p w14:paraId="6366D1F2" w14:textId="77777777" w:rsidR="004D05C7" w:rsidRPr="00E66E52" w:rsidRDefault="004D05C7" w:rsidP="002E34BB">
            <w:pPr>
              <w:spacing w:before="60" w:after="60"/>
              <w:ind w:left="214"/>
              <w:rPr>
                <w:rFonts w:ascii="Arial" w:hAnsi="Arial" w:cs="Arial"/>
                <w:b/>
              </w:rPr>
            </w:pPr>
            <w:r w:rsidRPr="00E66E52">
              <w:rPr>
                <w:rFonts w:ascii="Arial" w:hAnsi="Arial" w:cs="Arial"/>
                <w:b/>
              </w:rPr>
              <w:t>NOTA DE ACCIDENTE EN EL ÁREA DE TRABAJO:</w:t>
            </w:r>
          </w:p>
        </w:tc>
        <w:tc>
          <w:tcPr>
            <w:tcW w:w="6352" w:type="dxa"/>
          </w:tcPr>
          <w:p w14:paraId="7A911FA8" w14:textId="6577137B" w:rsidR="004D05C7" w:rsidRPr="00E66E52" w:rsidRDefault="004D05C7" w:rsidP="009E0F14">
            <w:pPr>
              <w:spacing w:before="60" w:after="60"/>
              <w:ind w:right="391"/>
              <w:jc w:val="both"/>
              <w:rPr>
                <w:rFonts w:ascii="Arial" w:hAnsi="Arial" w:cs="Arial"/>
              </w:rPr>
            </w:pPr>
            <w:r w:rsidRPr="00E66E52">
              <w:rPr>
                <w:rFonts w:ascii="Arial" w:hAnsi="Arial" w:cs="Arial"/>
              </w:rPr>
              <w:t xml:space="preserve">Documento que </w:t>
            </w:r>
            <w:r w:rsidR="009E0F14">
              <w:rPr>
                <w:rFonts w:ascii="Arial" w:hAnsi="Arial" w:cs="Arial"/>
              </w:rPr>
              <w:t>e</w:t>
            </w:r>
            <w:r w:rsidR="001B1BF3" w:rsidRPr="00E66E52">
              <w:rPr>
                <w:rFonts w:ascii="Arial" w:hAnsi="Arial" w:cs="Arial"/>
              </w:rPr>
              <w:t>l</w:t>
            </w:r>
            <w:r w:rsidRPr="00E66E52">
              <w:rPr>
                <w:rFonts w:ascii="Arial" w:hAnsi="Arial" w:cs="Arial"/>
              </w:rPr>
              <w:t xml:space="preserve"> </w:t>
            </w:r>
            <w:r w:rsidR="00B5767F">
              <w:rPr>
                <w:rFonts w:ascii="Arial" w:hAnsi="Arial" w:cs="Arial"/>
              </w:rPr>
              <w:t xml:space="preserve">personal médico, </w:t>
            </w:r>
            <w:r w:rsidRPr="00E66E52">
              <w:rPr>
                <w:rFonts w:ascii="Arial" w:hAnsi="Arial" w:cs="Arial"/>
              </w:rPr>
              <w:t>elabora con formato de resumen y de acuerdo con la norma del expediente clínico para explicar el lugar, el tiempo y los mecanismos del accidente ocurrido en el área de trabajo.</w:t>
            </w:r>
          </w:p>
        </w:tc>
      </w:tr>
      <w:tr w:rsidR="00DA2B26" w:rsidRPr="00E66E52" w14:paraId="0442DF1C" w14:textId="77777777" w:rsidTr="00376D15">
        <w:tc>
          <w:tcPr>
            <w:tcW w:w="3266" w:type="dxa"/>
          </w:tcPr>
          <w:p w14:paraId="2062E2FB" w14:textId="77777777" w:rsidR="00DA2B26" w:rsidRPr="00E66E52" w:rsidRDefault="00DA2B26" w:rsidP="004B3C02">
            <w:pPr>
              <w:spacing w:before="60" w:after="60"/>
              <w:ind w:left="709"/>
              <w:rPr>
                <w:rFonts w:ascii="Arial" w:hAnsi="Arial" w:cs="Arial"/>
                <w:b/>
              </w:rPr>
            </w:pPr>
            <w:r w:rsidRPr="00E66E52">
              <w:rPr>
                <w:rFonts w:ascii="Arial" w:hAnsi="Arial" w:cs="Arial"/>
                <w:b/>
              </w:rPr>
              <w:t>NOTA DE ACCIDENTE OCURRIDO AL MENOR:</w:t>
            </w:r>
          </w:p>
        </w:tc>
        <w:tc>
          <w:tcPr>
            <w:tcW w:w="6352" w:type="dxa"/>
          </w:tcPr>
          <w:p w14:paraId="0CAA81D1" w14:textId="10613C06" w:rsidR="00DA2B26" w:rsidRPr="00E66E52" w:rsidRDefault="00DA2B26" w:rsidP="002E34BB">
            <w:pPr>
              <w:spacing w:before="60" w:after="60"/>
              <w:ind w:right="391"/>
              <w:jc w:val="both"/>
              <w:rPr>
                <w:rFonts w:ascii="Arial" w:hAnsi="Arial" w:cs="Arial"/>
              </w:rPr>
            </w:pPr>
            <w:r w:rsidRPr="00E66E52">
              <w:rPr>
                <w:rFonts w:ascii="Arial" w:hAnsi="Arial" w:cs="Arial"/>
              </w:rPr>
              <w:t>Documento que la o el pediatra elabora con formato de resumen y de acuerdo con la norma del expediente clínico</w:t>
            </w:r>
            <w:r w:rsidR="008F3A58" w:rsidRPr="00E66E52">
              <w:rPr>
                <w:rFonts w:ascii="Arial" w:hAnsi="Arial" w:cs="Arial"/>
              </w:rPr>
              <w:t>,</w:t>
            </w:r>
            <w:r w:rsidRPr="00E66E52">
              <w:rPr>
                <w:rFonts w:ascii="Arial" w:hAnsi="Arial" w:cs="Arial"/>
              </w:rPr>
              <w:t xml:space="preserve"> para explicar el lugar, tiempo y mecanismos del accidente ocurrido al menor.</w:t>
            </w:r>
          </w:p>
        </w:tc>
      </w:tr>
      <w:tr w:rsidR="004D05C7" w:rsidRPr="00E66E52" w14:paraId="0A2356B2" w14:textId="77777777" w:rsidTr="00376D15">
        <w:tc>
          <w:tcPr>
            <w:tcW w:w="3266" w:type="dxa"/>
          </w:tcPr>
          <w:p w14:paraId="1475E0C8" w14:textId="77777777" w:rsidR="004D05C7" w:rsidRPr="00E66E52" w:rsidRDefault="004D05C7" w:rsidP="002E34BB">
            <w:pPr>
              <w:spacing w:before="60" w:after="60"/>
              <w:ind w:left="214"/>
              <w:rPr>
                <w:rFonts w:ascii="Arial" w:hAnsi="Arial" w:cs="Arial"/>
                <w:b/>
              </w:rPr>
            </w:pPr>
            <w:r w:rsidRPr="00E66E52">
              <w:rPr>
                <w:rFonts w:ascii="Arial" w:hAnsi="Arial" w:cs="Arial"/>
                <w:b/>
              </w:rPr>
              <w:t>NOTA DE REFERENCIA:</w:t>
            </w:r>
          </w:p>
        </w:tc>
        <w:tc>
          <w:tcPr>
            <w:tcW w:w="6352" w:type="dxa"/>
          </w:tcPr>
          <w:p w14:paraId="093D278F" w14:textId="77777777" w:rsidR="004D05C7" w:rsidRPr="00E66E52" w:rsidRDefault="004D05C7" w:rsidP="002E34BB">
            <w:pPr>
              <w:spacing w:before="60" w:after="60"/>
              <w:ind w:right="391"/>
              <w:jc w:val="both"/>
              <w:rPr>
                <w:rFonts w:ascii="Arial" w:hAnsi="Arial" w:cs="Arial"/>
              </w:rPr>
            </w:pPr>
            <w:r w:rsidRPr="00E66E52">
              <w:rPr>
                <w:rFonts w:ascii="Arial" w:hAnsi="Arial" w:cs="Arial"/>
              </w:rPr>
              <w:t xml:space="preserve">Documento que </w:t>
            </w:r>
            <w:r w:rsidR="001B1BF3" w:rsidRPr="00E66E52">
              <w:rPr>
                <w:rFonts w:ascii="Arial" w:hAnsi="Arial" w:cs="Arial"/>
              </w:rPr>
              <w:t>la médica o el médico</w:t>
            </w:r>
            <w:r w:rsidRPr="00E66E52">
              <w:rPr>
                <w:rFonts w:ascii="Arial" w:hAnsi="Arial" w:cs="Arial"/>
              </w:rPr>
              <w:t xml:space="preserve"> elabora con formato de resumen y de acuerdo con la norma del expediente clínico para explicar los hallazgos, tratamiento y motivo del envío del paciente o paciente ocasional a otro profesional médico</w:t>
            </w:r>
            <w:r w:rsidR="00D6324B" w:rsidRPr="00E66E52">
              <w:rPr>
                <w:rFonts w:ascii="Arial" w:hAnsi="Arial" w:cs="Arial"/>
              </w:rPr>
              <w:t xml:space="preserve"> o institución de salud</w:t>
            </w:r>
            <w:r w:rsidRPr="00E66E52">
              <w:rPr>
                <w:rFonts w:ascii="Arial" w:hAnsi="Arial" w:cs="Arial"/>
              </w:rPr>
              <w:t>.</w:t>
            </w:r>
          </w:p>
        </w:tc>
      </w:tr>
      <w:tr w:rsidR="008C06D3" w:rsidRPr="00E66E52" w14:paraId="6B59D69C" w14:textId="77777777" w:rsidTr="00376D15">
        <w:tc>
          <w:tcPr>
            <w:tcW w:w="3266" w:type="dxa"/>
          </w:tcPr>
          <w:p w14:paraId="129DE07D" w14:textId="3AD80428" w:rsidR="008C06D3" w:rsidRPr="00E66E52" w:rsidRDefault="008C06D3" w:rsidP="002E34BB">
            <w:pPr>
              <w:spacing w:before="60" w:after="60"/>
              <w:ind w:left="214"/>
              <w:rPr>
                <w:rFonts w:ascii="Arial" w:hAnsi="Arial" w:cs="Arial"/>
                <w:b/>
              </w:rPr>
            </w:pPr>
            <w:r w:rsidRPr="00E66E52">
              <w:rPr>
                <w:rFonts w:ascii="Arial" w:hAnsi="Arial" w:cs="Arial"/>
                <w:b/>
              </w:rPr>
              <w:t>PACIENTE INFANTIL</w:t>
            </w:r>
          </w:p>
        </w:tc>
        <w:tc>
          <w:tcPr>
            <w:tcW w:w="6352" w:type="dxa"/>
          </w:tcPr>
          <w:p w14:paraId="4DB9C8D1" w14:textId="036A1A2D" w:rsidR="008C06D3" w:rsidRPr="00E66E52" w:rsidRDefault="008C06D3" w:rsidP="00B463A6">
            <w:pPr>
              <w:spacing w:before="60" w:after="60"/>
              <w:ind w:right="391"/>
              <w:jc w:val="both"/>
              <w:rPr>
                <w:rFonts w:ascii="Arial" w:hAnsi="Arial" w:cs="Arial"/>
              </w:rPr>
            </w:pPr>
            <w:r w:rsidRPr="00E66E52">
              <w:rPr>
                <w:rFonts w:ascii="Arial" w:hAnsi="Arial" w:cs="Arial"/>
              </w:rPr>
              <w:t>La o el menor inscrito en el área infantil del Tribunal Electoral</w:t>
            </w:r>
            <w:r w:rsidR="008F3A58" w:rsidRPr="00E66E52">
              <w:rPr>
                <w:rFonts w:ascii="Arial" w:hAnsi="Arial" w:cs="Arial"/>
              </w:rPr>
              <w:t>,</w:t>
            </w:r>
            <w:r w:rsidRPr="00E66E52">
              <w:rPr>
                <w:rFonts w:ascii="Arial" w:hAnsi="Arial" w:cs="Arial"/>
              </w:rPr>
              <w:t xml:space="preserve"> que requiera atención médica</w:t>
            </w:r>
            <w:r w:rsidR="00CF0190">
              <w:rPr>
                <w:rFonts w:ascii="Arial" w:hAnsi="Arial" w:cs="Arial"/>
              </w:rPr>
              <w:t xml:space="preserve"> durante su estancia</w:t>
            </w:r>
            <w:r w:rsidRPr="00E66E52">
              <w:rPr>
                <w:rFonts w:ascii="Arial" w:hAnsi="Arial" w:cs="Arial"/>
              </w:rPr>
              <w:t>.</w:t>
            </w:r>
          </w:p>
        </w:tc>
      </w:tr>
      <w:tr w:rsidR="004D05C7" w:rsidRPr="00E66E52" w14:paraId="7A40CD81" w14:textId="77777777" w:rsidTr="00376D15">
        <w:tc>
          <w:tcPr>
            <w:tcW w:w="3266" w:type="dxa"/>
          </w:tcPr>
          <w:p w14:paraId="08C1918E" w14:textId="77777777" w:rsidR="004D05C7" w:rsidRPr="00E66E52" w:rsidRDefault="004D05C7" w:rsidP="002E34BB">
            <w:pPr>
              <w:spacing w:before="60" w:after="60"/>
              <w:ind w:left="214"/>
              <w:rPr>
                <w:rFonts w:ascii="Arial" w:hAnsi="Arial" w:cs="Arial"/>
                <w:b/>
              </w:rPr>
            </w:pPr>
            <w:r w:rsidRPr="00E66E52">
              <w:rPr>
                <w:rFonts w:ascii="Arial" w:hAnsi="Arial" w:cs="Arial"/>
                <w:b/>
              </w:rPr>
              <w:t>PACIENTE</w:t>
            </w:r>
            <w:r w:rsidR="000E6454" w:rsidRPr="00E66E52">
              <w:rPr>
                <w:rFonts w:ascii="Arial" w:hAnsi="Arial" w:cs="Arial"/>
                <w:b/>
              </w:rPr>
              <w:t xml:space="preserve"> INSTITUCIONAL</w:t>
            </w:r>
            <w:r w:rsidRPr="00E66E52">
              <w:rPr>
                <w:rFonts w:ascii="Arial" w:hAnsi="Arial" w:cs="Arial"/>
                <w:b/>
              </w:rPr>
              <w:t>:</w:t>
            </w:r>
          </w:p>
        </w:tc>
        <w:tc>
          <w:tcPr>
            <w:tcW w:w="6352" w:type="dxa"/>
          </w:tcPr>
          <w:p w14:paraId="04F9B27B" w14:textId="3F6B5F73" w:rsidR="004D05C7" w:rsidRPr="00E66E52" w:rsidRDefault="00BE040A" w:rsidP="00B463A6">
            <w:pPr>
              <w:spacing w:before="60" w:after="60"/>
              <w:ind w:right="391"/>
              <w:jc w:val="both"/>
              <w:rPr>
                <w:rFonts w:ascii="Arial" w:hAnsi="Arial" w:cs="Arial"/>
              </w:rPr>
            </w:pPr>
            <w:r w:rsidRPr="00E66E52">
              <w:rPr>
                <w:rFonts w:ascii="Arial" w:hAnsi="Arial" w:cs="Arial"/>
              </w:rPr>
              <w:t>La s</w:t>
            </w:r>
            <w:r w:rsidR="004D05C7" w:rsidRPr="00E66E52">
              <w:rPr>
                <w:rFonts w:ascii="Arial" w:hAnsi="Arial" w:cs="Arial"/>
              </w:rPr>
              <w:t>ervidor</w:t>
            </w:r>
            <w:r w:rsidRPr="00E66E52">
              <w:rPr>
                <w:rFonts w:ascii="Arial" w:hAnsi="Arial" w:cs="Arial"/>
              </w:rPr>
              <w:t>a</w:t>
            </w:r>
            <w:r w:rsidR="004D05C7" w:rsidRPr="00E66E52">
              <w:rPr>
                <w:rFonts w:ascii="Arial" w:hAnsi="Arial" w:cs="Arial"/>
              </w:rPr>
              <w:t xml:space="preserve"> </w:t>
            </w:r>
            <w:r w:rsidRPr="00E66E52">
              <w:rPr>
                <w:rFonts w:ascii="Arial" w:hAnsi="Arial" w:cs="Arial"/>
              </w:rPr>
              <w:t xml:space="preserve">o servidor </w:t>
            </w:r>
            <w:r w:rsidR="004D05C7" w:rsidRPr="00E66E52">
              <w:rPr>
                <w:rFonts w:ascii="Arial" w:hAnsi="Arial" w:cs="Arial"/>
              </w:rPr>
              <w:t xml:space="preserve">público </w:t>
            </w:r>
            <w:r w:rsidR="00F87381" w:rsidRPr="00E66E52">
              <w:rPr>
                <w:rFonts w:ascii="Arial" w:hAnsi="Arial" w:cs="Arial"/>
              </w:rPr>
              <w:t>del</w:t>
            </w:r>
            <w:r w:rsidR="004518BB" w:rsidRPr="00E66E52">
              <w:rPr>
                <w:rFonts w:ascii="Arial" w:hAnsi="Arial" w:cs="Arial"/>
              </w:rPr>
              <w:t xml:space="preserve"> </w:t>
            </w:r>
            <w:r w:rsidR="00A25CFB" w:rsidRPr="00E66E52">
              <w:rPr>
                <w:rFonts w:ascii="Arial" w:hAnsi="Arial" w:cs="Arial"/>
              </w:rPr>
              <w:t>Tribunal</w:t>
            </w:r>
            <w:r w:rsidR="004D05C7" w:rsidRPr="00E66E52">
              <w:rPr>
                <w:rFonts w:ascii="Arial" w:hAnsi="Arial" w:cs="Arial"/>
              </w:rPr>
              <w:t xml:space="preserve"> </w:t>
            </w:r>
            <w:r w:rsidR="00A25CFB" w:rsidRPr="00E66E52">
              <w:rPr>
                <w:rFonts w:ascii="Arial" w:hAnsi="Arial" w:cs="Arial"/>
              </w:rPr>
              <w:t>Electoral</w:t>
            </w:r>
            <w:r w:rsidR="004D05C7" w:rsidRPr="00E66E52">
              <w:rPr>
                <w:rFonts w:ascii="Arial" w:hAnsi="Arial" w:cs="Arial"/>
              </w:rPr>
              <w:t xml:space="preserve"> del Poder Judicial de la Federación que requiere atención médica durante su jornada de trabajo.</w:t>
            </w:r>
          </w:p>
        </w:tc>
      </w:tr>
      <w:tr w:rsidR="004D05C7" w:rsidRPr="00E66E52" w14:paraId="4619E40D" w14:textId="77777777" w:rsidTr="00376D15">
        <w:tc>
          <w:tcPr>
            <w:tcW w:w="3266" w:type="dxa"/>
          </w:tcPr>
          <w:p w14:paraId="2318D03E" w14:textId="77777777" w:rsidR="004D05C7" w:rsidRPr="00E66E52" w:rsidRDefault="004D05C7" w:rsidP="002E34BB">
            <w:pPr>
              <w:spacing w:before="60" w:after="60"/>
              <w:ind w:left="214"/>
              <w:rPr>
                <w:rFonts w:ascii="Arial" w:hAnsi="Arial" w:cs="Arial"/>
                <w:b/>
              </w:rPr>
            </w:pPr>
            <w:r w:rsidRPr="00E66E52">
              <w:rPr>
                <w:rFonts w:ascii="Arial" w:hAnsi="Arial" w:cs="Arial"/>
                <w:b/>
              </w:rPr>
              <w:t>PACIENTE OCASIONAL:</w:t>
            </w:r>
          </w:p>
        </w:tc>
        <w:tc>
          <w:tcPr>
            <w:tcW w:w="6352" w:type="dxa"/>
          </w:tcPr>
          <w:p w14:paraId="09F9901A" w14:textId="062E6896" w:rsidR="004D05C7" w:rsidRPr="00E66E52" w:rsidRDefault="00517ADD" w:rsidP="00E91A25">
            <w:pPr>
              <w:spacing w:before="60" w:after="60"/>
              <w:ind w:right="391"/>
              <w:jc w:val="both"/>
              <w:rPr>
                <w:rFonts w:ascii="Arial" w:hAnsi="Arial" w:cs="Arial"/>
              </w:rPr>
            </w:pPr>
            <w:r w:rsidRPr="00E66E52">
              <w:rPr>
                <w:rFonts w:ascii="Arial" w:hAnsi="Arial" w:cs="Arial"/>
              </w:rPr>
              <w:t>Cualquier p</w:t>
            </w:r>
            <w:r w:rsidR="004D05C7" w:rsidRPr="00E66E52">
              <w:rPr>
                <w:rFonts w:ascii="Arial" w:hAnsi="Arial" w:cs="Arial"/>
              </w:rPr>
              <w:t xml:space="preserve">ersona </w:t>
            </w:r>
            <w:r w:rsidR="00FA1C50" w:rsidRPr="00E66E52">
              <w:rPr>
                <w:rFonts w:ascii="Arial" w:hAnsi="Arial" w:cs="Arial"/>
              </w:rPr>
              <w:t>no incluida en la</w:t>
            </w:r>
            <w:r w:rsidR="008C06D3" w:rsidRPr="00E66E52">
              <w:rPr>
                <w:rFonts w:ascii="Arial" w:hAnsi="Arial" w:cs="Arial"/>
              </w:rPr>
              <w:t>s categorías</w:t>
            </w:r>
            <w:r w:rsidR="00FA1C50" w:rsidRPr="00E66E52">
              <w:rPr>
                <w:rFonts w:ascii="Arial" w:hAnsi="Arial" w:cs="Arial"/>
              </w:rPr>
              <w:t xml:space="preserve"> de </w:t>
            </w:r>
            <w:r w:rsidR="008C06D3" w:rsidRPr="00E66E52">
              <w:rPr>
                <w:rFonts w:ascii="Arial" w:hAnsi="Arial" w:cs="Arial"/>
              </w:rPr>
              <w:t xml:space="preserve">paciente infantil y </w:t>
            </w:r>
            <w:r w:rsidRPr="00E66E52">
              <w:rPr>
                <w:rFonts w:ascii="Arial" w:hAnsi="Arial" w:cs="Arial"/>
              </w:rPr>
              <w:t>paciente</w:t>
            </w:r>
            <w:r w:rsidR="00FA1C50" w:rsidRPr="00E66E52">
              <w:rPr>
                <w:rFonts w:ascii="Arial" w:hAnsi="Arial" w:cs="Arial"/>
              </w:rPr>
              <w:t xml:space="preserve"> institucional</w:t>
            </w:r>
            <w:r w:rsidR="00E91A25" w:rsidRPr="00E66E52">
              <w:rPr>
                <w:rFonts w:ascii="Arial" w:hAnsi="Arial" w:cs="Arial"/>
              </w:rPr>
              <w:t>.</w:t>
            </w:r>
          </w:p>
        </w:tc>
      </w:tr>
      <w:tr w:rsidR="004D05C7" w:rsidRPr="00E66E52" w14:paraId="26CACB08" w14:textId="77777777" w:rsidTr="00376D15">
        <w:tc>
          <w:tcPr>
            <w:tcW w:w="3266" w:type="dxa"/>
          </w:tcPr>
          <w:p w14:paraId="6A4E9FCF" w14:textId="77777777" w:rsidR="004D05C7" w:rsidRPr="00E66E52" w:rsidRDefault="004D05C7" w:rsidP="002E34BB">
            <w:pPr>
              <w:spacing w:before="60" w:after="60"/>
              <w:ind w:left="214"/>
              <w:rPr>
                <w:rFonts w:ascii="Arial" w:hAnsi="Arial" w:cs="Arial"/>
                <w:b/>
              </w:rPr>
            </w:pPr>
            <w:r w:rsidRPr="00E66E52">
              <w:rPr>
                <w:rFonts w:ascii="Arial" w:hAnsi="Arial" w:cs="Arial"/>
                <w:b/>
              </w:rPr>
              <w:t>PADECIMIENTO:</w:t>
            </w:r>
          </w:p>
        </w:tc>
        <w:tc>
          <w:tcPr>
            <w:tcW w:w="6352" w:type="dxa"/>
          </w:tcPr>
          <w:p w14:paraId="6555C747" w14:textId="77777777" w:rsidR="004D05C7" w:rsidRPr="00E66E52" w:rsidRDefault="004D05C7" w:rsidP="002E34BB">
            <w:pPr>
              <w:spacing w:before="60" w:after="60"/>
              <w:ind w:right="391"/>
              <w:jc w:val="both"/>
              <w:rPr>
                <w:rFonts w:ascii="Arial" w:hAnsi="Arial" w:cs="Arial"/>
              </w:rPr>
            </w:pPr>
            <w:r w:rsidRPr="00E66E52">
              <w:rPr>
                <w:rFonts w:ascii="Arial" w:hAnsi="Arial" w:cs="Arial"/>
              </w:rPr>
              <w:t>Recuento cronológico de las molestias del paciente o paciente ocasional que en general constituye el motivo que genera la atención médica.</w:t>
            </w:r>
          </w:p>
        </w:tc>
      </w:tr>
      <w:tr w:rsidR="00251D81" w:rsidRPr="00E66E52" w14:paraId="41723E3C" w14:textId="77777777" w:rsidTr="00376D15">
        <w:tc>
          <w:tcPr>
            <w:tcW w:w="3266" w:type="dxa"/>
          </w:tcPr>
          <w:p w14:paraId="4CDBBC62" w14:textId="088A35E6" w:rsidR="00251D81" w:rsidRPr="00E66E52" w:rsidRDefault="00251D81" w:rsidP="002E34BB">
            <w:pPr>
              <w:spacing w:before="60" w:after="60"/>
              <w:ind w:left="214"/>
              <w:rPr>
                <w:rFonts w:ascii="Arial" w:hAnsi="Arial" w:cs="Arial"/>
                <w:b/>
              </w:rPr>
            </w:pPr>
            <w:r w:rsidRPr="00E66E52">
              <w:rPr>
                <w:rFonts w:ascii="Arial" w:hAnsi="Arial" w:cs="Arial"/>
                <w:b/>
              </w:rPr>
              <w:t>PEDIATRA</w:t>
            </w:r>
            <w:r w:rsidR="00DA2DE5" w:rsidRPr="00E66E52">
              <w:rPr>
                <w:rFonts w:ascii="Arial" w:hAnsi="Arial" w:cs="Arial"/>
                <w:b/>
              </w:rPr>
              <w:t>:</w:t>
            </w:r>
          </w:p>
          <w:p w14:paraId="24D6EA93" w14:textId="77777777" w:rsidR="00D87523" w:rsidRPr="00E66E52" w:rsidRDefault="00D87523" w:rsidP="002E34BB">
            <w:pPr>
              <w:spacing w:before="60" w:after="60"/>
              <w:ind w:left="214"/>
              <w:rPr>
                <w:rFonts w:ascii="Arial" w:hAnsi="Arial" w:cs="Arial"/>
                <w:b/>
              </w:rPr>
            </w:pPr>
          </w:p>
          <w:p w14:paraId="63F1BD40" w14:textId="6565F43F" w:rsidR="00D87523" w:rsidRPr="00E66E52" w:rsidRDefault="00D87523" w:rsidP="002E34BB">
            <w:pPr>
              <w:spacing w:before="60" w:after="60"/>
              <w:ind w:left="214"/>
              <w:rPr>
                <w:rFonts w:ascii="Arial" w:hAnsi="Arial" w:cs="Arial"/>
                <w:b/>
              </w:rPr>
            </w:pPr>
            <w:r w:rsidRPr="00E66E52">
              <w:rPr>
                <w:rFonts w:ascii="Arial" w:hAnsi="Arial" w:cs="Arial"/>
                <w:b/>
              </w:rPr>
              <w:t>PEDIATRÍA</w:t>
            </w:r>
            <w:r w:rsidR="00DA2DE5" w:rsidRPr="00E66E52">
              <w:rPr>
                <w:rFonts w:ascii="Arial" w:hAnsi="Arial" w:cs="Arial"/>
                <w:b/>
              </w:rPr>
              <w:t>:</w:t>
            </w:r>
          </w:p>
        </w:tc>
        <w:tc>
          <w:tcPr>
            <w:tcW w:w="6352" w:type="dxa"/>
          </w:tcPr>
          <w:p w14:paraId="4BF634C3" w14:textId="77777777" w:rsidR="00445914" w:rsidRPr="00E66E52" w:rsidRDefault="009866BE" w:rsidP="00445914">
            <w:pPr>
              <w:spacing w:before="60" w:after="60"/>
              <w:ind w:right="391"/>
              <w:jc w:val="both"/>
              <w:rPr>
                <w:rFonts w:ascii="Arial" w:hAnsi="Arial" w:cs="Arial"/>
                <w:strike/>
              </w:rPr>
            </w:pPr>
            <w:r w:rsidRPr="00E66E52">
              <w:rPr>
                <w:rFonts w:ascii="Arial" w:hAnsi="Arial" w:cs="Arial"/>
              </w:rPr>
              <w:lastRenderedPageBreak/>
              <w:t>Médico especialista en pediatría</w:t>
            </w:r>
            <w:r w:rsidR="00423690" w:rsidRPr="00E66E52">
              <w:rPr>
                <w:rFonts w:ascii="Arial" w:hAnsi="Arial" w:cs="Arial"/>
              </w:rPr>
              <w:t>.</w:t>
            </w:r>
            <w:r w:rsidR="00445914" w:rsidRPr="00E66E52" w:rsidDel="00445914">
              <w:rPr>
                <w:rFonts w:ascii="Arial" w:hAnsi="Arial" w:cs="Arial"/>
                <w:strike/>
              </w:rPr>
              <w:t xml:space="preserve"> </w:t>
            </w:r>
          </w:p>
          <w:p w14:paraId="3F5307FD" w14:textId="77777777" w:rsidR="00445914" w:rsidRPr="00E66E52" w:rsidRDefault="00445914" w:rsidP="00445914">
            <w:pPr>
              <w:spacing w:before="60" w:after="60"/>
              <w:ind w:right="391"/>
              <w:jc w:val="both"/>
              <w:rPr>
                <w:rFonts w:ascii="Arial" w:hAnsi="Arial" w:cs="Arial"/>
                <w:strike/>
              </w:rPr>
            </w:pPr>
          </w:p>
          <w:p w14:paraId="6F664502" w14:textId="77777777" w:rsidR="00D87523" w:rsidRPr="00E66E52" w:rsidRDefault="00D87523" w:rsidP="00445914">
            <w:pPr>
              <w:spacing w:before="60" w:after="60"/>
              <w:ind w:right="391"/>
              <w:jc w:val="both"/>
              <w:rPr>
                <w:rFonts w:ascii="Arial" w:hAnsi="Arial" w:cs="Arial"/>
                <w:highlight w:val="yellow"/>
              </w:rPr>
            </w:pPr>
            <w:r w:rsidRPr="00E66E52">
              <w:rPr>
                <w:rFonts w:ascii="Arial" w:hAnsi="Arial" w:cs="Arial"/>
              </w:rPr>
              <w:t>Rama de la medicina que se ocupa de la salud y enfermedades de los niños.</w:t>
            </w:r>
          </w:p>
        </w:tc>
      </w:tr>
      <w:tr w:rsidR="004A125A" w:rsidRPr="00E66E52" w14:paraId="16DC7B7B" w14:textId="77777777" w:rsidTr="00376D15">
        <w:tc>
          <w:tcPr>
            <w:tcW w:w="3266" w:type="dxa"/>
          </w:tcPr>
          <w:p w14:paraId="56CA5BD6" w14:textId="3D6EF837" w:rsidR="004A125A" w:rsidRPr="00E66E52" w:rsidRDefault="004A125A" w:rsidP="002E34BB">
            <w:pPr>
              <w:spacing w:before="60" w:after="60"/>
              <w:ind w:left="214"/>
              <w:rPr>
                <w:rFonts w:ascii="Arial" w:hAnsi="Arial" w:cs="Arial"/>
                <w:b/>
              </w:rPr>
            </w:pPr>
            <w:r w:rsidRPr="00E66E52">
              <w:rPr>
                <w:rFonts w:ascii="Arial" w:hAnsi="Arial" w:cs="Arial"/>
                <w:b/>
              </w:rPr>
              <w:lastRenderedPageBreak/>
              <w:t>PERSONA A</w:t>
            </w:r>
            <w:r w:rsidR="0049569E" w:rsidRPr="00E66E52">
              <w:rPr>
                <w:rFonts w:ascii="Arial" w:hAnsi="Arial" w:cs="Arial"/>
                <w:b/>
              </w:rPr>
              <w:t>U</w:t>
            </w:r>
            <w:r w:rsidRPr="00E66E52">
              <w:rPr>
                <w:rFonts w:ascii="Arial" w:hAnsi="Arial" w:cs="Arial"/>
                <w:b/>
              </w:rPr>
              <w:t>TORIZADA</w:t>
            </w:r>
            <w:r w:rsidR="008C06D3" w:rsidRPr="00E66E52">
              <w:rPr>
                <w:rFonts w:ascii="Arial" w:hAnsi="Arial" w:cs="Arial"/>
                <w:b/>
              </w:rPr>
              <w:t>:</w:t>
            </w:r>
          </w:p>
        </w:tc>
        <w:tc>
          <w:tcPr>
            <w:tcW w:w="6352" w:type="dxa"/>
          </w:tcPr>
          <w:p w14:paraId="2C320AFE" w14:textId="4B0B8221" w:rsidR="004A125A" w:rsidRPr="00E66E52" w:rsidRDefault="007E266A" w:rsidP="007E266A">
            <w:pPr>
              <w:spacing w:before="60" w:after="60"/>
              <w:ind w:right="391"/>
              <w:jc w:val="both"/>
              <w:rPr>
                <w:rFonts w:ascii="Arial" w:hAnsi="Arial" w:cs="Arial"/>
              </w:rPr>
            </w:pPr>
            <w:r w:rsidRPr="00E66E52">
              <w:rPr>
                <w:rFonts w:ascii="Arial" w:hAnsi="Arial" w:cs="Arial"/>
              </w:rPr>
              <w:t>Persona designada por la madre, padre o tutor para entregar o recoger a las y los menores inscritos en el área infantil, cuando aquéllos estén imposibilitados para hacerlo.</w:t>
            </w:r>
          </w:p>
        </w:tc>
      </w:tr>
      <w:tr w:rsidR="00251D81" w:rsidRPr="00E66E52" w14:paraId="11AC1328" w14:textId="77777777" w:rsidTr="00376D15">
        <w:tc>
          <w:tcPr>
            <w:tcW w:w="3266" w:type="dxa"/>
          </w:tcPr>
          <w:p w14:paraId="2379E2EB" w14:textId="168A085C" w:rsidR="00251D81" w:rsidRPr="00E66E52" w:rsidRDefault="00251D81" w:rsidP="002E34BB">
            <w:pPr>
              <w:spacing w:before="60" w:after="60"/>
              <w:ind w:left="214"/>
              <w:rPr>
                <w:rFonts w:ascii="Arial" w:hAnsi="Arial" w:cs="Arial"/>
                <w:b/>
              </w:rPr>
            </w:pPr>
            <w:r w:rsidRPr="00E66E52">
              <w:rPr>
                <w:rFonts w:ascii="Arial" w:hAnsi="Arial" w:cs="Arial"/>
                <w:b/>
              </w:rPr>
              <w:t>PERSONA RESPONSABLE DEL ÁREA</w:t>
            </w:r>
            <w:r w:rsidR="000E19C3" w:rsidRPr="00E66E52">
              <w:rPr>
                <w:rFonts w:ascii="Arial" w:hAnsi="Arial" w:cs="Arial"/>
                <w:b/>
              </w:rPr>
              <w:t xml:space="preserve"> INFANTIL:</w:t>
            </w:r>
          </w:p>
        </w:tc>
        <w:tc>
          <w:tcPr>
            <w:tcW w:w="6352" w:type="dxa"/>
          </w:tcPr>
          <w:p w14:paraId="160324EB" w14:textId="7DDA67CB" w:rsidR="00251D81" w:rsidRPr="00E66E52" w:rsidRDefault="00BF6675" w:rsidP="00A13172">
            <w:pPr>
              <w:spacing w:before="60" w:after="60"/>
              <w:ind w:right="391"/>
              <w:jc w:val="both"/>
              <w:rPr>
                <w:rFonts w:ascii="Arial" w:hAnsi="Arial" w:cs="Arial"/>
                <w:highlight w:val="yellow"/>
              </w:rPr>
            </w:pPr>
            <w:r w:rsidRPr="00E66E52">
              <w:rPr>
                <w:rFonts w:ascii="Arial" w:hAnsi="Arial" w:cs="Arial"/>
              </w:rPr>
              <w:t>Persona titular de la Jefatura de Unidad de Apoyo al Desarrollo del Trabajo, responsable de</w:t>
            </w:r>
            <w:r w:rsidR="000E19C3" w:rsidRPr="00E66E52">
              <w:rPr>
                <w:rFonts w:ascii="Arial" w:hAnsi="Arial" w:cs="Arial"/>
              </w:rPr>
              <w:t xml:space="preserve"> la administración, </w:t>
            </w:r>
            <w:r w:rsidRPr="00E66E52">
              <w:rPr>
                <w:rFonts w:ascii="Arial" w:hAnsi="Arial" w:cs="Arial"/>
              </w:rPr>
              <w:t>funcionamiento, coordinación</w:t>
            </w:r>
            <w:r w:rsidR="00A02433" w:rsidRPr="00E66E52">
              <w:rPr>
                <w:rFonts w:ascii="Arial" w:hAnsi="Arial" w:cs="Arial"/>
              </w:rPr>
              <w:t>, seguridad</w:t>
            </w:r>
            <w:r w:rsidRPr="00E66E52">
              <w:rPr>
                <w:rFonts w:ascii="Arial" w:hAnsi="Arial" w:cs="Arial"/>
              </w:rPr>
              <w:t xml:space="preserve"> y supervisión de</w:t>
            </w:r>
            <w:r w:rsidR="0049569E" w:rsidRPr="00E66E52">
              <w:rPr>
                <w:rFonts w:ascii="Arial" w:hAnsi="Arial" w:cs="Arial"/>
              </w:rPr>
              <w:t xml:space="preserve">l lugar, </w:t>
            </w:r>
            <w:r w:rsidR="00A02433" w:rsidRPr="00E66E52">
              <w:rPr>
                <w:rFonts w:ascii="Arial" w:hAnsi="Arial" w:cs="Arial"/>
              </w:rPr>
              <w:t xml:space="preserve">materiales, </w:t>
            </w:r>
            <w:r w:rsidR="0049569E" w:rsidRPr="00E66E52">
              <w:rPr>
                <w:rFonts w:ascii="Arial" w:hAnsi="Arial" w:cs="Arial"/>
              </w:rPr>
              <w:t>personal y</w:t>
            </w:r>
            <w:r w:rsidRPr="00E66E52">
              <w:rPr>
                <w:rFonts w:ascii="Arial" w:hAnsi="Arial" w:cs="Arial"/>
              </w:rPr>
              <w:t xml:space="preserve"> servicios del </w:t>
            </w:r>
            <w:r w:rsidR="00A13172">
              <w:rPr>
                <w:rFonts w:ascii="Arial" w:hAnsi="Arial" w:cs="Arial"/>
              </w:rPr>
              <w:t>área</w:t>
            </w:r>
            <w:r w:rsidR="007423CD" w:rsidRPr="00E66E52">
              <w:rPr>
                <w:rFonts w:ascii="Arial" w:hAnsi="Arial" w:cs="Arial"/>
              </w:rPr>
              <w:t xml:space="preserve"> infantil</w:t>
            </w:r>
            <w:r w:rsidR="0049569E" w:rsidRPr="00E66E52">
              <w:rPr>
                <w:rFonts w:ascii="Arial" w:hAnsi="Arial" w:cs="Arial"/>
              </w:rPr>
              <w:t xml:space="preserve">, así como </w:t>
            </w:r>
            <w:r w:rsidR="00F43459" w:rsidRPr="00E66E52">
              <w:rPr>
                <w:rFonts w:ascii="Arial" w:hAnsi="Arial" w:cs="Arial"/>
              </w:rPr>
              <w:t xml:space="preserve">de los menores </w:t>
            </w:r>
            <w:r w:rsidR="008E5BBB" w:rsidRPr="00E66E52">
              <w:rPr>
                <w:rFonts w:ascii="Arial" w:hAnsi="Arial" w:cs="Arial"/>
              </w:rPr>
              <w:t>inscritos en esta</w:t>
            </w:r>
            <w:r w:rsidR="00F43459" w:rsidRPr="00E66E52">
              <w:rPr>
                <w:rFonts w:ascii="Arial" w:hAnsi="Arial" w:cs="Arial"/>
              </w:rPr>
              <w:t>.</w:t>
            </w:r>
          </w:p>
        </w:tc>
      </w:tr>
      <w:tr w:rsidR="004D05C7" w:rsidRPr="00E66E52" w14:paraId="4446A4CA" w14:textId="77777777" w:rsidTr="00376D15">
        <w:tc>
          <w:tcPr>
            <w:tcW w:w="3266" w:type="dxa"/>
          </w:tcPr>
          <w:p w14:paraId="11679976" w14:textId="77777777" w:rsidR="004D05C7" w:rsidRPr="00E66E52" w:rsidRDefault="004D05C7" w:rsidP="002E34BB">
            <w:pPr>
              <w:spacing w:before="60" w:after="60"/>
              <w:ind w:left="214"/>
              <w:rPr>
                <w:rFonts w:ascii="Arial" w:hAnsi="Arial" w:cs="Arial"/>
                <w:b/>
              </w:rPr>
            </w:pPr>
            <w:r w:rsidRPr="00E66E52">
              <w:rPr>
                <w:rFonts w:ascii="Arial" w:hAnsi="Arial" w:cs="Arial"/>
                <w:b/>
              </w:rPr>
              <w:t>PÓLIZA:</w:t>
            </w:r>
          </w:p>
        </w:tc>
        <w:tc>
          <w:tcPr>
            <w:tcW w:w="6352" w:type="dxa"/>
          </w:tcPr>
          <w:p w14:paraId="4E76F29F" w14:textId="77777777" w:rsidR="004D05C7" w:rsidRPr="00E66E52" w:rsidRDefault="004D05C7" w:rsidP="00720B7D">
            <w:pPr>
              <w:spacing w:before="60" w:after="60"/>
              <w:ind w:right="391"/>
              <w:jc w:val="both"/>
              <w:rPr>
                <w:rFonts w:ascii="Arial" w:hAnsi="Arial" w:cs="Arial"/>
              </w:rPr>
            </w:pPr>
            <w:r w:rsidRPr="00E66E52">
              <w:rPr>
                <w:rFonts w:ascii="Arial" w:hAnsi="Arial" w:cs="Arial"/>
              </w:rPr>
              <w:t xml:space="preserve">Documento </w:t>
            </w:r>
            <w:r w:rsidR="00720B7D" w:rsidRPr="00E66E52">
              <w:rPr>
                <w:rFonts w:ascii="Arial" w:hAnsi="Arial" w:cs="Arial"/>
              </w:rPr>
              <w:t xml:space="preserve">que contiene </w:t>
            </w:r>
            <w:r w:rsidRPr="00E66E52">
              <w:rPr>
                <w:rFonts w:ascii="Arial" w:hAnsi="Arial" w:cs="Arial"/>
              </w:rPr>
              <w:t>el contrato de</w:t>
            </w:r>
            <w:r w:rsidR="00445914" w:rsidRPr="00E66E52">
              <w:rPr>
                <w:rFonts w:ascii="Arial" w:hAnsi="Arial" w:cs="Arial"/>
              </w:rPr>
              <w:t>l</w:t>
            </w:r>
            <w:r w:rsidRPr="00E66E52">
              <w:rPr>
                <w:rFonts w:ascii="Arial" w:hAnsi="Arial" w:cs="Arial"/>
              </w:rPr>
              <w:t xml:space="preserve"> seguro</w:t>
            </w:r>
            <w:r w:rsidR="009C0178" w:rsidRPr="00E66E52">
              <w:rPr>
                <w:rFonts w:ascii="Arial" w:hAnsi="Arial" w:cs="Arial"/>
              </w:rPr>
              <w:t>,</w:t>
            </w:r>
            <w:r w:rsidRPr="00E66E52">
              <w:rPr>
                <w:rFonts w:ascii="Arial" w:hAnsi="Arial" w:cs="Arial"/>
              </w:rPr>
              <w:t xml:space="preserve"> </w:t>
            </w:r>
            <w:r w:rsidR="00720B7D" w:rsidRPr="00E66E52">
              <w:rPr>
                <w:rFonts w:ascii="Arial" w:hAnsi="Arial" w:cs="Arial"/>
              </w:rPr>
              <w:t>así como</w:t>
            </w:r>
            <w:r w:rsidR="004518BB" w:rsidRPr="00E66E52">
              <w:rPr>
                <w:rFonts w:ascii="Arial" w:hAnsi="Arial" w:cs="Arial"/>
              </w:rPr>
              <w:t xml:space="preserve"> </w:t>
            </w:r>
            <w:r w:rsidRPr="00E66E52">
              <w:rPr>
                <w:rFonts w:ascii="Arial" w:hAnsi="Arial" w:cs="Arial"/>
              </w:rPr>
              <w:t xml:space="preserve">las obligaciones y derechos </w:t>
            </w:r>
            <w:r w:rsidR="00720B7D" w:rsidRPr="00E66E52">
              <w:rPr>
                <w:rFonts w:ascii="Arial" w:hAnsi="Arial" w:cs="Arial"/>
              </w:rPr>
              <w:t xml:space="preserve">de la </w:t>
            </w:r>
            <w:r w:rsidRPr="00E66E52">
              <w:rPr>
                <w:rFonts w:ascii="Arial" w:hAnsi="Arial" w:cs="Arial"/>
              </w:rPr>
              <w:t xml:space="preserve">aseguradora </w:t>
            </w:r>
            <w:r w:rsidR="00720B7D" w:rsidRPr="00E66E52">
              <w:rPr>
                <w:rFonts w:ascii="Arial" w:hAnsi="Arial" w:cs="Arial"/>
              </w:rPr>
              <w:t>y la asegurada o asegurado</w:t>
            </w:r>
            <w:r w:rsidRPr="00E66E52">
              <w:rPr>
                <w:rFonts w:ascii="Arial" w:hAnsi="Arial" w:cs="Arial"/>
              </w:rPr>
              <w:t>.</w:t>
            </w:r>
          </w:p>
        </w:tc>
      </w:tr>
      <w:tr w:rsidR="004D05C7" w:rsidRPr="00E66E52" w14:paraId="03C91A5F" w14:textId="77777777" w:rsidTr="00376D15">
        <w:tc>
          <w:tcPr>
            <w:tcW w:w="3266" w:type="dxa"/>
          </w:tcPr>
          <w:p w14:paraId="652CA9DB" w14:textId="77777777" w:rsidR="004D05C7" w:rsidRPr="00E66E52" w:rsidRDefault="004D05C7" w:rsidP="002E34BB">
            <w:pPr>
              <w:spacing w:before="60" w:after="60"/>
              <w:ind w:left="214"/>
              <w:rPr>
                <w:rFonts w:ascii="Arial" w:hAnsi="Arial" w:cs="Arial"/>
                <w:b/>
              </w:rPr>
            </w:pPr>
            <w:r w:rsidRPr="00E66E52">
              <w:rPr>
                <w:rFonts w:ascii="Arial" w:hAnsi="Arial" w:cs="Arial"/>
                <w:b/>
              </w:rPr>
              <w:t>PREVENCIÓN:</w:t>
            </w:r>
          </w:p>
        </w:tc>
        <w:tc>
          <w:tcPr>
            <w:tcW w:w="6352" w:type="dxa"/>
          </w:tcPr>
          <w:p w14:paraId="4263A54C" w14:textId="09A7A4E9" w:rsidR="004D05C7" w:rsidRPr="00E66E52" w:rsidRDefault="00D6324B" w:rsidP="00384D7E">
            <w:pPr>
              <w:spacing w:before="60" w:after="60"/>
              <w:ind w:right="391"/>
              <w:jc w:val="both"/>
              <w:rPr>
                <w:rFonts w:ascii="Arial" w:hAnsi="Arial" w:cs="Arial"/>
              </w:rPr>
            </w:pPr>
            <w:r w:rsidRPr="00E66E52">
              <w:rPr>
                <w:rFonts w:ascii="Arial" w:hAnsi="Arial" w:cs="Arial"/>
              </w:rPr>
              <w:t>Medidas destinadas</w:t>
            </w:r>
            <w:r w:rsidR="00317159" w:rsidRPr="00E66E52">
              <w:rPr>
                <w:rFonts w:ascii="Arial" w:hAnsi="Arial" w:cs="Arial"/>
              </w:rPr>
              <w:t xml:space="preserve"> </w:t>
            </w:r>
            <w:r w:rsidRPr="00E66E52">
              <w:rPr>
                <w:rFonts w:ascii="Arial" w:hAnsi="Arial" w:cs="Arial"/>
              </w:rPr>
              <w:t>no solamente a prevenir la aparición de la enfermedad, tales como la reducción de factores de riesgo, sino también a detener su avance y atenuar sus consecuencias una vez</w:t>
            </w:r>
            <w:r w:rsidR="001051FC" w:rsidRPr="00E66E52">
              <w:rPr>
                <w:rFonts w:ascii="Arial" w:hAnsi="Arial" w:cs="Arial"/>
              </w:rPr>
              <w:t xml:space="preserve"> </w:t>
            </w:r>
            <w:r w:rsidR="00317159" w:rsidRPr="00E66E52">
              <w:rPr>
                <w:rFonts w:ascii="Arial" w:hAnsi="Arial" w:cs="Arial"/>
              </w:rPr>
              <w:t>establecida.</w:t>
            </w:r>
          </w:p>
        </w:tc>
      </w:tr>
      <w:tr w:rsidR="004D05C7" w:rsidRPr="00E66E52" w14:paraId="4D1BC1F2" w14:textId="77777777" w:rsidTr="00376D15">
        <w:tc>
          <w:tcPr>
            <w:tcW w:w="3266" w:type="dxa"/>
          </w:tcPr>
          <w:p w14:paraId="5505661C" w14:textId="77777777" w:rsidR="001051FC" w:rsidRPr="00E66E52" w:rsidRDefault="001051FC" w:rsidP="002E34BB">
            <w:pPr>
              <w:spacing w:before="60" w:after="60"/>
              <w:ind w:left="214"/>
              <w:rPr>
                <w:rFonts w:ascii="Arial" w:hAnsi="Arial" w:cs="Arial"/>
                <w:b/>
              </w:rPr>
            </w:pPr>
            <w:r w:rsidRPr="00E66E52">
              <w:rPr>
                <w:rFonts w:ascii="Arial" w:hAnsi="Arial" w:cs="Arial"/>
                <w:b/>
              </w:rPr>
              <w:t xml:space="preserve">PREVENCIÓN </w:t>
            </w:r>
          </w:p>
          <w:p w14:paraId="4B2B1178" w14:textId="77777777" w:rsidR="001051FC" w:rsidRPr="00E66E52" w:rsidRDefault="001051FC">
            <w:pPr>
              <w:spacing w:before="60" w:after="60"/>
              <w:ind w:left="214"/>
              <w:rPr>
                <w:rFonts w:ascii="Arial" w:hAnsi="Arial" w:cs="Arial"/>
                <w:b/>
              </w:rPr>
            </w:pPr>
            <w:r w:rsidRPr="00E66E52">
              <w:rPr>
                <w:rFonts w:ascii="Arial" w:hAnsi="Arial" w:cs="Arial"/>
                <w:b/>
              </w:rPr>
              <w:t>PRIMARIA:</w:t>
            </w:r>
          </w:p>
          <w:p w14:paraId="4E4A0581" w14:textId="77777777" w:rsidR="001051FC" w:rsidRPr="00E66E52" w:rsidRDefault="001051FC">
            <w:pPr>
              <w:spacing w:before="60" w:after="60"/>
              <w:ind w:left="214"/>
              <w:rPr>
                <w:rFonts w:ascii="Arial" w:hAnsi="Arial" w:cs="Arial"/>
                <w:b/>
              </w:rPr>
            </w:pPr>
          </w:p>
          <w:p w14:paraId="08C208B3" w14:textId="77777777" w:rsidR="001051FC" w:rsidRPr="00E66E52" w:rsidRDefault="001051FC">
            <w:pPr>
              <w:spacing w:before="60" w:after="60"/>
              <w:ind w:left="214"/>
              <w:rPr>
                <w:rFonts w:ascii="Arial" w:hAnsi="Arial" w:cs="Arial"/>
                <w:b/>
              </w:rPr>
            </w:pPr>
          </w:p>
          <w:p w14:paraId="16D45E8C" w14:textId="77777777" w:rsidR="001051FC" w:rsidRPr="00E66E52" w:rsidRDefault="001051FC">
            <w:pPr>
              <w:spacing w:before="60" w:after="60"/>
              <w:ind w:left="214"/>
              <w:rPr>
                <w:rFonts w:ascii="Arial" w:hAnsi="Arial" w:cs="Arial"/>
                <w:b/>
              </w:rPr>
            </w:pPr>
          </w:p>
          <w:p w14:paraId="6C3BD814" w14:textId="77777777" w:rsidR="004D05C7" w:rsidRPr="00E66E52" w:rsidRDefault="004D05C7" w:rsidP="002E34BB">
            <w:pPr>
              <w:spacing w:before="60" w:after="60"/>
              <w:ind w:left="214"/>
              <w:rPr>
                <w:rFonts w:ascii="Arial" w:hAnsi="Arial" w:cs="Arial"/>
                <w:b/>
              </w:rPr>
            </w:pPr>
            <w:r w:rsidRPr="00E66E52">
              <w:rPr>
                <w:rFonts w:ascii="Arial" w:hAnsi="Arial" w:cs="Arial"/>
                <w:b/>
              </w:rPr>
              <w:t>PREVENCIÓN SECUNDARIA:</w:t>
            </w:r>
          </w:p>
        </w:tc>
        <w:tc>
          <w:tcPr>
            <w:tcW w:w="6352" w:type="dxa"/>
          </w:tcPr>
          <w:p w14:paraId="4EDD7272" w14:textId="77777777" w:rsidR="001051FC" w:rsidRPr="00E66E52" w:rsidRDefault="00317159" w:rsidP="001051FC">
            <w:pPr>
              <w:spacing w:before="60" w:after="60"/>
              <w:ind w:right="391"/>
              <w:jc w:val="both"/>
              <w:rPr>
                <w:rFonts w:ascii="Arial" w:hAnsi="Arial" w:cs="Arial"/>
              </w:rPr>
            </w:pPr>
            <w:r w:rsidRPr="00E66E52">
              <w:rPr>
                <w:rFonts w:ascii="Arial" w:hAnsi="Arial" w:cs="Arial"/>
              </w:rPr>
              <w:t>M</w:t>
            </w:r>
            <w:r w:rsidR="001051FC" w:rsidRPr="00E66E52">
              <w:rPr>
                <w:rFonts w:ascii="Arial" w:hAnsi="Arial" w:cs="Arial"/>
              </w:rPr>
              <w:t>edidas orientadas a evitar la aparición de una</w:t>
            </w:r>
            <w:r w:rsidR="00A25CFB" w:rsidRPr="00E66E52">
              <w:rPr>
                <w:rFonts w:ascii="Arial" w:hAnsi="Arial" w:cs="Arial"/>
              </w:rPr>
              <w:t xml:space="preserve"> </w:t>
            </w:r>
            <w:r w:rsidR="001051FC" w:rsidRPr="00E66E52">
              <w:rPr>
                <w:rFonts w:ascii="Arial" w:hAnsi="Arial" w:cs="Arial"/>
              </w:rPr>
              <w:t xml:space="preserve">enfermedad o problema de salud mediante el control de los factores causales y los factores </w:t>
            </w:r>
            <w:r w:rsidRPr="00E66E52">
              <w:rPr>
                <w:rFonts w:ascii="Arial" w:hAnsi="Arial" w:cs="Arial"/>
              </w:rPr>
              <w:t>predisponentes o condicionantes</w:t>
            </w:r>
            <w:r w:rsidR="001051FC" w:rsidRPr="00E66E52">
              <w:rPr>
                <w:rFonts w:ascii="Arial" w:hAnsi="Arial" w:cs="Arial"/>
              </w:rPr>
              <w:t>.</w:t>
            </w:r>
          </w:p>
          <w:p w14:paraId="207C70EF" w14:textId="77777777" w:rsidR="001051FC" w:rsidRPr="00E66E52" w:rsidRDefault="001051FC" w:rsidP="001051FC">
            <w:pPr>
              <w:spacing w:before="60" w:after="60"/>
              <w:ind w:right="391"/>
              <w:jc w:val="both"/>
              <w:rPr>
                <w:rFonts w:ascii="Arial" w:hAnsi="Arial" w:cs="Arial"/>
              </w:rPr>
            </w:pPr>
          </w:p>
          <w:p w14:paraId="20C5535C" w14:textId="6A3D8249" w:rsidR="001051FC" w:rsidRPr="00E66E52" w:rsidRDefault="00317159" w:rsidP="00384D7E">
            <w:pPr>
              <w:spacing w:before="60" w:after="60"/>
              <w:ind w:right="391"/>
              <w:jc w:val="both"/>
              <w:rPr>
                <w:rFonts w:ascii="Arial" w:hAnsi="Arial" w:cs="Arial"/>
              </w:rPr>
            </w:pPr>
            <w:r w:rsidRPr="00E66E52">
              <w:rPr>
                <w:rFonts w:ascii="Arial" w:hAnsi="Arial" w:cs="Arial"/>
              </w:rPr>
              <w:t>A</w:t>
            </w:r>
            <w:r w:rsidR="001051FC" w:rsidRPr="00E66E52">
              <w:rPr>
                <w:rFonts w:ascii="Arial" w:hAnsi="Arial" w:cs="Arial"/>
              </w:rPr>
              <w:t xml:space="preserve">ctividades o acciones encaminadas a lograr el diagnóstico y tratamiento temprano </w:t>
            </w:r>
            <w:r w:rsidRPr="00E66E52">
              <w:rPr>
                <w:rFonts w:ascii="Arial" w:hAnsi="Arial" w:cs="Arial"/>
              </w:rPr>
              <w:t xml:space="preserve">para </w:t>
            </w:r>
            <w:r w:rsidR="001051FC" w:rsidRPr="00E66E52">
              <w:rPr>
                <w:rFonts w:ascii="Arial" w:hAnsi="Arial" w:cs="Arial"/>
              </w:rPr>
              <w:t>limitar los daños a la salud.</w:t>
            </w:r>
          </w:p>
        </w:tc>
      </w:tr>
      <w:tr w:rsidR="004D05C7" w:rsidRPr="00E66E52" w14:paraId="78DEC066" w14:textId="77777777" w:rsidTr="00376D15">
        <w:tc>
          <w:tcPr>
            <w:tcW w:w="3266" w:type="dxa"/>
          </w:tcPr>
          <w:p w14:paraId="3CEC2C5E" w14:textId="77777777" w:rsidR="004D05C7" w:rsidRPr="00E66E52" w:rsidRDefault="004D05C7" w:rsidP="002E34BB">
            <w:pPr>
              <w:spacing w:before="60" w:after="60"/>
              <w:ind w:left="214"/>
              <w:rPr>
                <w:rFonts w:ascii="Arial" w:hAnsi="Arial" w:cs="Arial"/>
                <w:b/>
              </w:rPr>
            </w:pPr>
            <w:r w:rsidRPr="00E66E52">
              <w:rPr>
                <w:rFonts w:ascii="Arial" w:hAnsi="Arial" w:cs="Arial"/>
                <w:b/>
              </w:rPr>
              <w:t>RESIDUO PELIGROSO BIOLÓGICO INFECCIOSO:</w:t>
            </w:r>
          </w:p>
        </w:tc>
        <w:tc>
          <w:tcPr>
            <w:tcW w:w="6352" w:type="dxa"/>
          </w:tcPr>
          <w:p w14:paraId="4B6EE89E" w14:textId="77777777" w:rsidR="004D05C7" w:rsidRPr="00E66E52" w:rsidRDefault="00317159" w:rsidP="002E34BB">
            <w:pPr>
              <w:spacing w:before="60" w:after="60"/>
              <w:ind w:right="391"/>
              <w:jc w:val="both"/>
              <w:rPr>
                <w:rFonts w:ascii="Arial" w:hAnsi="Arial" w:cs="Arial"/>
              </w:rPr>
            </w:pPr>
            <w:r w:rsidRPr="00E66E52">
              <w:rPr>
                <w:rFonts w:ascii="Arial" w:hAnsi="Arial" w:cs="Arial"/>
              </w:rPr>
              <w:t>M</w:t>
            </w:r>
            <w:r w:rsidR="004D05C7" w:rsidRPr="00E66E52">
              <w:rPr>
                <w:rFonts w:ascii="Arial" w:hAnsi="Arial" w:cs="Arial"/>
              </w:rPr>
              <w:t>ateriales generados durante los servicios de atención médica que contengan agentes biológico-infecciosos y que puedan causar efectos nocivos a la salud y al ambiente.</w:t>
            </w:r>
          </w:p>
        </w:tc>
      </w:tr>
      <w:tr w:rsidR="004D05C7" w:rsidRPr="00E66E52" w14:paraId="62AFE7A4" w14:textId="77777777" w:rsidTr="00376D15">
        <w:tc>
          <w:tcPr>
            <w:tcW w:w="3266" w:type="dxa"/>
          </w:tcPr>
          <w:p w14:paraId="14880271" w14:textId="77777777" w:rsidR="004D05C7" w:rsidRPr="00E66E52" w:rsidRDefault="004D05C7" w:rsidP="002E34BB">
            <w:pPr>
              <w:spacing w:before="60" w:after="60"/>
              <w:ind w:left="214"/>
              <w:rPr>
                <w:rFonts w:ascii="Arial" w:hAnsi="Arial" w:cs="Arial"/>
                <w:b/>
              </w:rPr>
            </w:pPr>
            <w:r w:rsidRPr="00E66E52">
              <w:rPr>
                <w:rFonts w:ascii="Arial" w:hAnsi="Arial" w:cs="Arial"/>
                <w:b/>
              </w:rPr>
              <w:t>SECRETARÍA ADMINISTRATIVA:</w:t>
            </w:r>
          </w:p>
        </w:tc>
        <w:tc>
          <w:tcPr>
            <w:tcW w:w="6352" w:type="dxa"/>
          </w:tcPr>
          <w:p w14:paraId="40D2666B" w14:textId="77777777" w:rsidR="004D05C7" w:rsidRPr="00E66E52" w:rsidRDefault="004D05C7" w:rsidP="002E34BB">
            <w:pPr>
              <w:spacing w:before="60" w:after="60"/>
              <w:ind w:right="391"/>
              <w:jc w:val="both"/>
              <w:rPr>
                <w:rFonts w:ascii="Arial" w:hAnsi="Arial" w:cs="Arial"/>
              </w:rPr>
            </w:pPr>
            <w:r w:rsidRPr="00E66E52">
              <w:rPr>
                <w:rFonts w:ascii="Arial" w:hAnsi="Arial" w:cs="Arial"/>
              </w:rPr>
              <w:t xml:space="preserve">Secretaría Administrativa del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w:t>
            </w:r>
          </w:p>
        </w:tc>
      </w:tr>
      <w:tr w:rsidR="004D05C7" w:rsidRPr="00E66E52" w14:paraId="169B369F" w14:textId="77777777" w:rsidTr="00376D15">
        <w:tc>
          <w:tcPr>
            <w:tcW w:w="3266" w:type="dxa"/>
          </w:tcPr>
          <w:p w14:paraId="11567771" w14:textId="77777777" w:rsidR="004D05C7" w:rsidRPr="00E66E52" w:rsidRDefault="004D05C7" w:rsidP="002E34BB">
            <w:pPr>
              <w:spacing w:before="60" w:after="60"/>
              <w:ind w:left="214"/>
              <w:rPr>
                <w:rFonts w:ascii="Arial" w:hAnsi="Arial" w:cs="Arial"/>
                <w:b/>
              </w:rPr>
            </w:pPr>
            <w:r w:rsidRPr="00E66E52">
              <w:rPr>
                <w:rFonts w:ascii="Arial" w:hAnsi="Arial" w:cs="Arial"/>
                <w:b/>
              </w:rPr>
              <w:t>SEGURO DE GASTOS MÉDICOS MAYORES:</w:t>
            </w:r>
          </w:p>
        </w:tc>
        <w:tc>
          <w:tcPr>
            <w:tcW w:w="6352" w:type="dxa"/>
          </w:tcPr>
          <w:p w14:paraId="3D30DD01" w14:textId="1B5E4E93" w:rsidR="004D05C7" w:rsidRPr="00E66E52" w:rsidRDefault="004D05C7" w:rsidP="004B3C02">
            <w:pPr>
              <w:spacing w:before="60" w:after="60"/>
              <w:ind w:right="391"/>
              <w:jc w:val="both"/>
              <w:rPr>
                <w:rFonts w:ascii="Arial" w:hAnsi="Arial" w:cs="Arial"/>
              </w:rPr>
            </w:pPr>
            <w:r w:rsidRPr="00E66E52">
              <w:rPr>
                <w:rFonts w:ascii="Arial" w:hAnsi="Arial" w:cs="Arial"/>
              </w:rPr>
              <w:t>Póliza que asegura la atención médica en instituciones privadas a</w:t>
            </w:r>
            <w:r w:rsidR="00317159" w:rsidRPr="00E66E52">
              <w:rPr>
                <w:rFonts w:ascii="Arial" w:hAnsi="Arial" w:cs="Arial"/>
              </w:rPr>
              <w:t xml:space="preserve"> las servidoras y </w:t>
            </w:r>
            <w:r w:rsidRPr="00E66E52">
              <w:rPr>
                <w:rFonts w:ascii="Arial" w:hAnsi="Arial" w:cs="Arial"/>
              </w:rPr>
              <w:t xml:space="preserve">servidores públicos </w:t>
            </w:r>
            <w:r w:rsidR="00317159" w:rsidRPr="00E66E52">
              <w:rPr>
                <w:rFonts w:ascii="Arial" w:hAnsi="Arial" w:cs="Arial"/>
              </w:rPr>
              <w:t xml:space="preserve">del </w:t>
            </w:r>
            <w:r w:rsidR="00A25CFB" w:rsidRPr="00E66E52">
              <w:rPr>
                <w:rFonts w:ascii="Arial" w:hAnsi="Arial" w:cs="Arial"/>
              </w:rPr>
              <w:t>Tribunal</w:t>
            </w:r>
            <w:r w:rsidR="00317159" w:rsidRPr="00E66E52">
              <w:rPr>
                <w:rFonts w:ascii="Arial" w:hAnsi="Arial" w:cs="Arial"/>
              </w:rPr>
              <w:t xml:space="preserve"> </w:t>
            </w:r>
            <w:r w:rsidR="00A25CFB" w:rsidRPr="00E66E52">
              <w:rPr>
                <w:rFonts w:ascii="Arial" w:hAnsi="Arial" w:cs="Arial"/>
              </w:rPr>
              <w:t>Electoral</w:t>
            </w:r>
            <w:r w:rsidR="00317159" w:rsidRPr="00E66E52">
              <w:rPr>
                <w:rFonts w:ascii="Arial" w:hAnsi="Arial" w:cs="Arial"/>
              </w:rPr>
              <w:t xml:space="preserve"> de los niveles </w:t>
            </w:r>
            <w:r w:rsidRPr="00E66E52">
              <w:rPr>
                <w:rFonts w:ascii="Arial" w:hAnsi="Arial" w:cs="Arial"/>
              </w:rPr>
              <w:t>operativo, de mando</w:t>
            </w:r>
            <w:r w:rsidR="00317159" w:rsidRPr="00E66E52">
              <w:rPr>
                <w:rFonts w:ascii="Arial" w:hAnsi="Arial" w:cs="Arial"/>
              </w:rPr>
              <w:t xml:space="preserve"> </w:t>
            </w:r>
            <w:r w:rsidRPr="00E66E52">
              <w:rPr>
                <w:rFonts w:ascii="Arial" w:hAnsi="Arial" w:cs="Arial"/>
              </w:rPr>
              <w:t>medio y superior</w:t>
            </w:r>
            <w:r w:rsidR="004518BB" w:rsidRPr="00E66E52">
              <w:rPr>
                <w:rFonts w:ascii="Arial" w:hAnsi="Arial" w:cs="Arial"/>
              </w:rPr>
              <w:t>, así como a sus</w:t>
            </w:r>
            <w:r w:rsidR="004B3C02">
              <w:rPr>
                <w:rFonts w:ascii="Arial" w:hAnsi="Arial" w:cs="Arial"/>
              </w:rPr>
              <w:t xml:space="preserve"> menores</w:t>
            </w:r>
            <w:r w:rsidR="004518BB" w:rsidRPr="00E66E52">
              <w:rPr>
                <w:rFonts w:ascii="Arial" w:hAnsi="Arial" w:cs="Arial"/>
              </w:rPr>
              <w:t xml:space="preserve"> inscritos en el </w:t>
            </w:r>
            <w:r w:rsidR="00A13172">
              <w:rPr>
                <w:rFonts w:ascii="Arial" w:hAnsi="Arial" w:cs="Arial"/>
              </w:rPr>
              <w:t>á</w:t>
            </w:r>
            <w:r w:rsidR="007423CD" w:rsidRPr="00E66E52">
              <w:rPr>
                <w:rFonts w:ascii="Arial" w:hAnsi="Arial" w:cs="Arial"/>
              </w:rPr>
              <w:t>rea infantil</w:t>
            </w:r>
            <w:r w:rsidR="00C274C8" w:rsidRPr="00E66E52">
              <w:rPr>
                <w:rFonts w:ascii="Arial" w:hAnsi="Arial" w:cs="Arial"/>
              </w:rPr>
              <w:t>.</w:t>
            </w:r>
          </w:p>
        </w:tc>
      </w:tr>
      <w:tr w:rsidR="005D6F34" w:rsidRPr="00E66E52" w14:paraId="2C549755" w14:textId="77777777" w:rsidTr="00376D15">
        <w:tc>
          <w:tcPr>
            <w:tcW w:w="3266" w:type="dxa"/>
          </w:tcPr>
          <w:p w14:paraId="5B8B41A2" w14:textId="77777777" w:rsidR="005D6F34" w:rsidRPr="00E66E52" w:rsidRDefault="005D6F34" w:rsidP="005D6F34">
            <w:pPr>
              <w:spacing w:before="60" w:after="60"/>
              <w:ind w:left="214"/>
              <w:rPr>
                <w:rFonts w:ascii="Arial" w:hAnsi="Arial" w:cs="Arial"/>
                <w:b/>
              </w:rPr>
            </w:pPr>
            <w:r w:rsidRPr="00E66E52">
              <w:rPr>
                <w:rFonts w:ascii="Arial" w:hAnsi="Arial" w:cs="Arial"/>
                <w:b/>
              </w:rPr>
              <w:lastRenderedPageBreak/>
              <w:t>SERVICIO DE ÁREA INFANTIL</w:t>
            </w:r>
          </w:p>
        </w:tc>
        <w:tc>
          <w:tcPr>
            <w:tcW w:w="6352" w:type="dxa"/>
          </w:tcPr>
          <w:p w14:paraId="0861D5D2" w14:textId="452AE3B6" w:rsidR="005D6F34" w:rsidRPr="00E66E52" w:rsidRDefault="00A02433" w:rsidP="004B3C02">
            <w:pPr>
              <w:spacing w:before="60" w:after="60"/>
              <w:ind w:right="391"/>
              <w:jc w:val="both"/>
              <w:rPr>
                <w:rFonts w:ascii="Arial" w:hAnsi="Arial" w:cs="Arial"/>
              </w:rPr>
            </w:pPr>
            <w:r w:rsidRPr="00E66E52">
              <w:rPr>
                <w:rFonts w:ascii="Arial" w:hAnsi="Arial" w:cs="Arial"/>
              </w:rPr>
              <w:t>Los recursos humanos</w:t>
            </w:r>
            <w:r w:rsidR="000801FA" w:rsidRPr="00E66E52">
              <w:rPr>
                <w:rFonts w:ascii="Arial" w:hAnsi="Arial" w:cs="Arial"/>
              </w:rPr>
              <w:t xml:space="preserve">, financieros </w:t>
            </w:r>
            <w:r w:rsidRPr="00E66E52">
              <w:rPr>
                <w:rFonts w:ascii="Arial" w:hAnsi="Arial" w:cs="Arial"/>
              </w:rPr>
              <w:t xml:space="preserve">y materiales del Tribunal Electoral con los que se proporciona </w:t>
            </w:r>
            <w:r w:rsidR="005D6F34" w:rsidRPr="00E66E52">
              <w:rPr>
                <w:rFonts w:ascii="Arial" w:hAnsi="Arial" w:cs="Arial"/>
              </w:rPr>
              <w:t>atención a l</w:t>
            </w:r>
            <w:r w:rsidR="004B3C02">
              <w:rPr>
                <w:rFonts w:ascii="Arial" w:hAnsi="Arial" w:cs="Arial"/>
              </w:rPr>
              <w:t>as y los menores</w:t>
            </w:r>
            <w:r w:rsidR="005D6F34" w:rsidRPr="00E66E52">
              <w:rPr>
                <w:rFonts w:ascii="Arial" w:hAnsi="Arial" w:cs="Arial"/>
              </w:rPr>
              <w:t xml:space="preserve"> de sus servidoras y servidores públicos</w:t>
            </w:r>
            <w:r w:rsidR="000801FA" w:rsidRPr="00E66E52">
              <w:rPr>
                <w:rFonts w:ascii="Arial" w:hAnsi="Arial" w:cs="Arial"/>
              </w:rPr>
              <w:t xml:space="preserve"> inscritos en el área infantil</w:t>
            </w:r>
            <w:r w:rsidR="005D6F34" w:rsidRPr="00E66E52">
              <w:rPr>
                <w:rFonts w:ascii="Arial" w:hAnsi="Arial" w:cs="Arial"/>
              </w:rPr>
              <w:t xml:space="preserve">, que comprende actividades ordinarias, actividades en vacaciones, actividades en viernes de consejo técnico, y otros que se determinen por instrucción fundada y motivada, en los horarios establecidos en la normativa </w:t>
            </w:r>
            <w:r w:rsidRPr="00E66E52">
              <w:rPr>
                <w:rFonts w:ascii="Arial" w:hAnsi="Arial" w:cs="Arial"/>
              </w:rPr>
              <w:t>que rija su funcionamiento</w:t>
            </w:r>
            <w:r w:rsidR="005D6F34" w:rsidRPr="00E66E52">
              <w:rPr>
                <w:rFonts w:ascii="Arial" w:hAnsi="Arial" w:cs="Arial"/>
              </w:rPr>
              <w:t>.</w:t>
            </w:r>
          </w:p>
        </w:tc>
      </w:tr>
      <w:tr w:rsidR="004D05C7" w:rsidRPr="00E66E52" w14:paraId="48614805" w14:textId="77777777" w:rsidTr="00376D15">
        <w:tc>
          <w:tcPr>
            <w:tcW w:w="3266" w:type="dxa"/>
          </w:tcPr>
          <w:p w14:paraId="443E5AA4" w14:textId="77777777" w:rsidR="004D05C7" w:rsidRPr="00E66E52" w:rsidRDefault="004D05C7" w:rsidP="002E34BB">
            <w:pPr>
              <w:spacing w:before="60" w:after="60"/>
              <w:ind w:left="214"/>
              <w:rPr>
                <w:rFonts w:ascii="Arial" w:hAnsi="Arial" w:cs="Arial"/>
                <w:b/>
              </w:rPr>
            </w:pPr>
            <w:r w:rsidRPr="00E66E52">
              <w:rPr>
                <w:rFonts w:ascii="Arial" w:hAnsi="Arial" w:cs="Arial"/>
                <w:b/>
              </w:rPr>
              <w:t>SERVICIO MÉDICO:</w:t>
            </w:r>
          </w:p>
        </w:tc>
        <w:tc>
          <w:tcPr>
            <w:tcW w:w="6352" w:type="dxa"/>
          </w:tcPr>
          <w:p w14:paraId="2728195A" w14:textId="43672FBA" w:rsidR="004D05C7" w:rsidRPr="00E66E52" w:rsidRDefault="00317159" w:rsidP="00317159">
            <w:pPr>
              <w:spacing w:before="60" w:after="60"/>
              <w:ind w:right="391"/>
              <w:jc w:val="both"/>
              <w:rPr>
                <w:rFonts w:ascii="Arial" w:hAnsi="Arial" w:cs="Arial"/>
              </w:rPr>
            </w:pPr>
            <w:r w:rsidRPr="00E66E52">
              <w:rPr>
                <w:rFonts w:ascii="Arial" w:hAnsi="Arial" w:cs="Arial"/>
              </w:rPr>
              <w:t>Lo</w:t>
            </w:r>
            <w:r w:rsidR="004D05C7" w:rsidRPr="00E66E52">
              <w:rPr>
                <w:rFonts w:ascii="Arial" w:hAnsi="Arial" w:cs="Arial"/>
              </w:rPr>
              <w:t>s recursos humanos</w:t>
            </w:r>
            <w:r w:rsidR="005233DD" w:rsidRPr="00E66E52">
              <w:rPr>
                <w:rFonts w:ascii="Arial" w:hAnsi="Arial" w:cs="Arial"/>
              </w:rPr>
              <w:t>, financieros</w:t>
            </w:r>
            <w:r w:rsidR="004D05C7" w:rsidRPr="00E66E52">
              <w:rPr>
                <w:rFonts w:ascii="Arial" w:hAnsi="Arial" w:cs="Arial"/>
              </w:rPr>
              <w:t xml:space="preserve"> y materiales </w:t>
            </w:r>
            <w:r w:rsidRPr="00E66E52">
              <w:rPr>
                <w:rFonts w:ascii="Arial" w:hAnsi="Arial" w:cs="Arial"/>
              </w:rPr>
              <w:t>del</w:t>
            </w:r>
            <w:r w:rsidR="004D05C7" w:rsidRPr="00E66E52">
              <w:rPr>
                <w:rFonts w:ascii="Arial" w:hAnsi="Arial" w:cs="Arial"/>
              </w:rPr>
              <w:t xml:space="preserve"> </w:t>
            </w:r>
            <w:r w:rsidR="00A25CFB" w:rsidRPr="00E66E52">
              <w:rPr>
                <w:rFonts w:ascii="Arial" w:hAnsi="Arial" w:cs="Arial"/>
              </w:rPr>
              <w:t>Tribunal</w:t>
            </w:r>
            <w:r w:rsidR="004D05C7" w:rsidRPr="00E66E52">
              <w:rPr>
                <w:rFonts w:ascii="Arial" w:hAnsi="Arial" w:cs="Arial"/>
              </w:rPr>
              <w:t xml:space="preserve"> </w:t>
            </w:r>
            <w:r w:rsidR="00A25CFB" w:rsidRPr="00E66E52">
              <w:rPr>
                <w:rFonts w:ascii="Arial" w:hAnsi="Arial" w:cs="Arial"/>
              </w:rPr>
              <w:t>Electoral</w:t>
            </w:r>
            <w:r w:rsidR="004D05C7" w:rsidRPr="00E66E52">
              <w:rPr>
                <w:rFonts w:ascii="Arial" w:hAnsi="Arial" w:cs="Arial"/>
              </w:rPr>
              <w:t xml:space="preserve"> </w:t>
            </w:r>
            <w:r w:rsidRPr="00E66E52">
              <w:rPr>
                <w:rFonts w:ascii="Arial" w:hAnsi="Arial" w:cs="Arial"/>
              </w:rPr>
              <w:t xml:space="preserve">con los que </w:t>
            </w:r>
            <w:r w:rsidR="004D05C7" w:rsidRPr="00E66E52">
              <w:rPr>
                <w:rFonts w:ascii="Arial" w:hAnsi="Arial" w:cs="Arial"/>
              </w:rPr>
              <w:t>proporciona</w:t>
            </w:r>
            <w:r w:rsidRPr="00E66E52">
              <w:rPr>
                <w:rFonts w:ascii="Arial" w:hAnsi="Arial" w:cs="Arial"/>
              </w:rPr>
              <w:t xml:space="preserve"> el </w:t>
            </w:r>
            <w:r w:rsidR="004D05C7" w:rsidRPr="00E66E52">
              <w:rPr>
                <w:rFonts w:ascii="Arial" w:hAnsi="Arial" w:cs="Arial"/>
              </w:rPr>
              <w:t>servicio de consulta de primer contacto</w:t>
            </w:r>
            <w:r w:rsidR="00C274C8" w:rsidRPr="00E66E52">
              <w:rPr>
                <w:rFonts w:ascii="Arial" w:hAnsi="Arial" w:cs="Arial"/>
              </w:rPr>
              <w:t xml:space="preserve"> al paciente </w:t>
            </w:r>
            <w:r w:rsidR="00A939C7" w:rsidRPr="00E66E52">
              <w:rPr>
                <w:rFonts w:ascii="Arial" w:hAnsi="Arial" w:cs="Arial"/>
              </w:rPr>
              <w:t xml:space="preserve">institucional </w:t>
            </w:r>
            <w:r w:rsidR="004D05C7" w:rsidRPr="00E66E52">
              <w:rPr>
                <w:rFonts w:ascii="Arial" w:hAnsi="Arial" w:cs="Arial"/>
              </w:rPr>
              <w:t>y atención inicial de urgencias médicas a</w:t>
            </w:r>
            <w:r w:rsidR="00A939C7" w:rsidRPr="00E66E52">
              <w:rPr>
                <w:rFonts w:ascii="Arial" w:hAnsi="Arial" w:cs="Arial"/>
              </w:rPr>
              <w:t xml:space="preserve"> </w:t>
            </w:r>
            <w:r w:rsidR="004D05C7" w:rsidRPr="00E66E52">
              <w:rPr>
                <w:rFonts w:ascii="Arial" w:hAnsi="Arial" w:cs="Arial"/>
              </w:rPr>
              <w:t>l</w:t>
            </w:r>
            <w:r w:rsidR="00A939C7" w:rsidRPr="00E66E52">
              <w:rPr>
                <w:rFonts w:ascii="Arial" w:hAnsi="Arial" w:cs="Arial"/>
              </w:rPr>
              <w:t>os</w:t>
            </w:r>
            <w:r w:rsidR="004D05C7" w:rsidRPr="00E66E52">
              <w:rPr>
                <w:rFonts w:ascii="Arial" w:hAnsi="Arial" w:cs="Arial"/>
              </w:rPr>
              <w:t xml:space="preserve"> paciente</w:t>
            </w:r>
            <w:r w:rsidR="00A939C7" w:rsidRPr="00E66E52">
              <w:rPr>
                <w:rFonts w:ascii="Arial" w:hAnsi="Arial" w:cs="Arial"/>
              </w:rPr>
              <w:t>s</w:t>
            </w:r>
            <w:r w:rsidR="004D05C7" w:rsidRPr="00E66E52">
              <w:rPr>
                <w:rFonts w:ascii="Arial" w:hAnsi="Arial" w:cs="Arial"/>
              </w:rPr>
              <w:t xml:space="preserve"> </w:t>
            </w:r>
            <w:r w:rsidR="00A939C7" w:rsidRPr="00E66E52">
              <w:rPr>
                <w:rFonts w:ascii="Arial" w:hAnsi="Arial" w:cs="Arial"/>
              </w:rPr>
              <w:t xml:space="preserve">institucional, infantil y </w:t>
            </w:r>
            <w:r w:rsidR="004D05C7" w:rsidRPr="00E66E52">
              <w:rPr>
                <w:rFonts w:ascii="Arial" w:hAnsi="Arial" w:cs="Arial"/>
              </w:rPr>
              <w:t>ocasional.</w:t>
            </w:r>
          </w:p>
        </w:tc>
      </w:tr>
      <w:tr w:rsidR="004D05C7" w:rsidRPr="00E66E52" w14:paraId="4EB5DD2A" w14:textId="77777777" w:rsidTr="00376D15">
        <w:tc>
          <w:tcPr>
            <w:tcW w:w="3266" w:type="dxa"/>
          </w:tcPr>
          <w:p w14:paraId="5714B5BE" w14:textId="77777777" w:rsidR="004D05C7" w:rsidRPr="00E66E52" w:rsidRDefault="004D05C7" w:rsidP="002E34BB">
            <w:pPr>
              <w:spacing w:before="60" w:after="60"/>
              <w:ind w:left="214"/>
              <w:rPr>
                <w:rFonts w:ascii="Arial" w:hAnsi="Arial" w:cs="Arial"/>
                <w:b/>
              </w:rPr>
            </w:pPr>
            <w:r w:rsidRPr="00E66E52">
              <w:rPr>
                <w:rFonts w:ascii="Arial" w:hAnsi="Arial" w:cs="Arial"/>
                <w:b/>
              </w:rPr>
              <w:t>SERVIDOR PÚBLICO:</w:t>
            </w:r>
          </w:p>
        </w:tc>
        <w:tc>
          <w:tcPr>
            <w:tcW w:w="6352" w:type="dxa"/>
          </w:tcPr>
          <w:p w14:paraId="508D1044" w14:textId="77777777" w:rsidR="004D05C7" w:rsidRPr="00E66E52" w:rsidRDefault="004D05C7" w:rsidP="002E34BB">
            <w:pPr>
              <w:spacing w:before="60" w:after="60"/>
              <w:ind w:right="391"/>
              <w:jc w:val="both"/>
              <w:rPr>
                <w:rFonts w:ascii="Arial" w:hAnsi="Arial" w:cs="Arial"/>
              </w:rPr>
            </w:pPr>
            <w:r w:rsidRPr="00E66E52">
              <w:rPr>
                <w:rFonts w:ascii="Arial" w:hAnsi="Arial" w:cs="Arial"/>
              </w:rPr>
              <w:t xml:space="preserve">Persona nombrada para desempeñar un empleo, cargo o comisión en 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w:t>
            </w:r>
          </w:p>
        </w:tc>
      </w:tr>
      <w:tr w:rsidR="004D05C7" w:rsidRPr="00E66E52" w14:paraId="0A770F6A" w14:textId="77777777" w:rsidTr="00376D15">
        <w:tc>
          <w:tcPr>
            <w:tcW w:w="3266" w:type="dxa"/>
          </w:tcPr>
          <w:p w14:paraId="31F273A5" w14:textId="77777777" w:rsidR="004D05C7" w:rsidRPr="00E66E52" w:rsidRDefault="004D05C7" w:rsidP="002E34BB">
            <w:pPr>
              <w:spacing w:before="60" w:after="60"/>
              <w:ind w:left="214"/>
              <w:rPr>
                <w:rFonts w:ascii="Arial" w:hAnsi="Arial" w:cs="Arial"/>
                <w:b/>
              </w:rPr>
            </w:pPr>
            <w:r w:rsidRPr="00E66E52">
              <w:rPr>
                <w:rFonts w:ascii="Arial" w:hAnsi="Arial" w:cs="Arial"/>
                <w:b/>
              </w:rPr>
              <w:t>SIGNOS VITALES:</w:t>
            </w:r>
          </w:p>
        </w:tc>
        <w:tc>
          <w:tcPr>
            <w:tcW w:w="6352" w:type="dxa"/>
          </w:tcPr>
          <w:p w14:paraId="3D4B3D2F" w14:textId="77777777" w:rsidR="004D05C7" w:rsidRPr="00E66E52" w:rsidRDefault="004D05C7" w:rsidP="002E34BB">
            <w:pPr>
              <w:spacing w:before="60" w:after="60"/>
              <w:ind w:right="391"/>
              <w:jc w:val="both"/>
              <w:rPr>
                <w:rFonts w:ascii="Arial" w:hAnsi="Arial" w:cs="Arial"/>
              </w:rPr>
            </w:pPr>
            <w:r w:rsidRPr="00E66E52">
              <w:rPr>
                <w:rFonts w:ascii="Arial" w:hAnsi="Arial" w:cs="Arial"/>
              </w:rPr>
              <w:t>Datos medibles asociados con la condición clínica del paciente o paciente ocasional. Frecuencia Cardiaca (número de latidos del corazón en un minuto), Frecuencia Respiratoria (número de respiraciones en un minuto), Temperatura (grados centígrados de calor registrados sobre la piel o la mucosa de la boca con un termómetro) y tensión arterial (medición de la presión que ejerce la sangre sobre la pared arterial).</w:t>
            </w:r>
          </w:p>
        </w:tc>
      </w:tr>
      <w:tr w:rsidR="004D05C7" w:rsidRPr="00E66E52" w14:paraId="3F33953A" w14:textId="77777777" w:rsidTr="00376D15">
        <w:tc>
          <w:tcPr>
            <w:tcW w:w="3266" w:type="dxa"/>
          </w:tcPr>
          <w:p w14:paraId="14971919" w14:textId="77777777" w:rsidR="004D05C7" w:rsidRPr="00E66E52" w:rsidRDefault="004D05C7" w:rsidP="002E34BB">
            <w:pPr>
              <w:spacing w:before="60" w:after="60"/>
              <w:ind w:left="214"/>
              <w:rPr>
                <w:rFonts w:ascii="Arial" w:hAnsi="Arial" w:cs="Arial"/>
                <w:b/>
              </w:rPr>
            </w:pPr>
            <w:r w:rsidRPr="00E66E52">
              <w:rPr>
                <w:rFonts w:ascii="Arial" w:hAnsi="Arial" w:cs="Arial"/>
                <w:b/>
              </w:rPr>
              <w:t>SISTEMA DE REFERENCIA:</w:t>
            </w:r>
          </w:p>
        </w:tc>
        <w:tc>
          <w:tcPr>
            <w:tcW w:w="6352" w:type="dxa"/>
          </w:tcPr>
          <w:p w14:paraId="03AA816B" w14:textId="77777777" w:rsidR="00CC4475" w:rsidRPr="00E66E52" w:rsidRDefault="004D05C7" w:rsidP="00E96DDC">
            <w:pPr>
              <w:ind w:right="471"/>
              <w:jc w:val="both"/>
              <w:rPr>
                <w:rFonts w:ascii="Arial" w:hAnsi="Arial" w:cs="Arial"/>
              </w:rPr>
            </w:pPr>
            <w:r w:rsidRPr="00E66E52">
              <w:rPr>
                <w:rFonts w:ascii="Arial" w:hAnsi="Arial" w:cs="Arial"/>
              </w:rPr>
              <w:t xml:space="preserve">Mecanismo por el cual el paciente o paciente ocasional es referido a otro servicio médico para continuar su atención y se realiza mediante un documento técnico médico, que cumple diversos objetivos, </w:t>
            </w:r>
            <w:r w:rsidR="00C274C8" w:rsidRPr="00E66E52">
              <w:rPr>
                <w:rFonts w:ascii="Arial" w:hAnsi="Arial" w:cs="Arial"/>
              </w:rPr>
              <w:t>tales como</w:t>
            </w:r>
            <w:r w:rsidR="00CC4475" w:rsidRPr="00E66E52">
              <w:rPr>
                <w:rFonts w:ascii="Arial" w:hAnsi="Arial" w:cs="Arial"/>
              </w:rPr>
              <w:t>:</w:t>
            </w:r>
            <w:r w:rsidR="00C274C8" w:rsidRPr="00E66E52">
              <w:rPr>
                <w:rFonts w:ascii="Arial" w:hAnsi="Arial" w:cs="Arial"/>
              </w:rPr>
              <w:t xml:space="preserve"> i</w:t>
            </w:r>
            <w:r w:rsidRPr="00E66E52">
              <w:rPr>
                <w:rFonts w:ascii="Arial" w:hAnsi="Arial" w:cs="Arial"/>
              </w:rPr>
              <w:t xml:space="preserve">nformar el estado de salud en que se encuentra un paciente o un paciente ocasional al momento en que es enviado a un centro médico de atención fuera del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00CC4475" w:rsidRPr="00E66E52">
              <w:rPr>
                <w:rFonts w:ascii="Arial" w:hAnsi="Arial" w:cs="Arial"/>
              </w:rPr>
              <w:t xml:space="preserve"> </w:t>
            </w:r>
            <w:r w:rsidR="00C274C8" w:rsidRPr="00E66E52">
              <w:rPr>
                <w:rFonts w:ascii="Arial" w:hAnsi="Arial" w:cs="Arial"/>
              </w:rPr>
              <w:t>o clasificar</w:t>
            </w:r>
            <w:r w:rsidR="00CC4475" w:rsidRPr="00E66E52">
              <w:rPr>
                <w:rFonts w:ascii="Arial" w:hAnsi="Arial" w:cs="Arial"/>
              </w:rPr>
              <w:t xml:space="preserve"> </w:t>
            </w:r>
            <w:r w:rsidRPr="00E66E52">
              <w:rPr>
                <w:rFonts w:ascii="Arial" w:hAnsi="Arial" w:cs="Arial"/>
              </w:rPr>
              <w:t>el estado de salud del paciente o paciente ocasional en urgencia o no.</w:t>
            </w:r>
          </w:p>
        </w:tc>
      </w:tr>
      <w:tr w:rsidR="004D05C7" w:rsidRPr="00E66E52" w14:paraId="3F390A11" w14:textId="77777777" w:rsidTr="00376D15">
        <w:tc>
          <w:tcPr>
            <w:tcW w:w="3266" w:type="dxa"/>
          </w:tcPr>
          <w:p w14:paraId="38F0A41E" w14:textId="77777777" w:rsidR="004D05C7" w:rsidRPr="00E66E52" w:rsidRDefault="004D05C7" w:rsidP="002E34BB">
            <w:pPr>
              <w:spacing w:before="60" w:after="60"/>
              <w:ind w:left="214"/>
              <w:rPr>
                <w:rFonts w:ascii="Arial" w:hAnsi="Arial" w:cs="Arial"/>
                <w:b/>
              </w:rPr>
            </w:pPr>
            <w:r w:rsidRPr="00E66E52">
              <w:rPr>
                <w:rFonts w:ascii="Arial" w:hAnsi="Arial" w:cs="Arial"/>
                <w:b/>
              </w:rPr>
              <w:t>SOMATOMETRÍA:</w:t>
            </w:r>
          </w:p>
        </w:tc>
        <w:tc>
          <w:tcPr>
            <w:tcW w:w="6352" w:type="dxa"/>
          </w:tcPr>
          <w:p w14:paraId="3CF28730" w14:textId="6072063A" w:rsidR="00CC4475" w:rsidRPr="00E66E52" w:rsidRDefault="004D05C7" w:rsidP="00384D7E">
            <w:pPr>
              <w:ind w:right="471"/>
              <w:jc w:val="both"/>
              <w:rPr>
                <w:rFonts w:ascii="Arial" w:hAnsi="Arial" w:cs="Arial"/>
              </w:rPr>
            </w:pPr>
            <w:r w:rsidRPr="00E66E52">
              <w:rPr>
                <w:rFonts w:ascii="Arial" w:hAnsi="Arial" w:cs="Arial"/>
              </w:rPr>
              <w:t>Medición de las características físicas como la talla y el peso de los pacientes o pacientes ocasionales y otros signos vitales de referencia.</w:t>
            </w:r>
          </w:p>
        </w:tc>
      </w:tr>
      <w:tr w:rsidR="004D05C7" w:rsidRPr="00E66E52" w14:paraId="01110E60" w14:textId="77777777" w:rsidTr="00376D15">
        <w:tc>
          <w:tcPr>
            <w:tcW w:w="3266" w:type="dxa"/>
          </w:tcPr>
          <w:p w14:paraId="0A43FF8D" w14:textId="77777777" w:rsidR="004D05C7" w:rsidRPr="00E66E52" w:rsidRDefault="00A95F4E" w:rsidP="002E34BB">
            <w:pPr>
              <w:spacing w:before="60" w:after="60"/>
              <w:ind w:left="214"/>
              <w:rPr>
                <w:rFonts w:ascii="Arial" w:hAnsi="Arial" w:cs="Arial"/>
                <w:b/>
              </w:rPr>
            </w:pPr>
            <w:r w:rsidRPr="00E66E52">
              <w:rPr>
                <w:rFonts w:ascii="Arial" w:hAnsi="Arial" w:cs="Arial"/>
                <w:b/>
              </w:rPr>
              <w:t>SUBDIRECCIÓN</w:t>
            </w:r>
            <w:r w:rsidR="004D05C7" w:rsidRPr="00E66E52">
              <w:rPr>
                <w:rFonts w:ascii="Arial" w:hAnsi="Arial" w:cs="Arial"/>
                <w:b/>
              </w:rPr>
              <w:t xml:space="preserve"> MÉDICA:</w:t>
            </w:r>
          </w:p>
        </w:tc>
        <w:tc>
          <w:tcPr>
            <w:tcW w:w="6352" w:type="dxa"/>
          </w:tcPr>
          <w:p w14:paraId="6DAF81BC" w14:textId="77777777" w:rsidR="004D05C7" w:rsidRPr="00E66E52" w:rsidRDefault="00A95F4E" w:rsidP="00C2263B">
            <w:pPr>
              <w:spacing w:before="60" w:after="60"/>
              <w:ind w:right="391"/>
              <w:jc w:val="both"/>
              <w:rPr>
                <w:rFonts w:ascii="Arial" w:hAnsi="Arial" w:cs="Arial"/>
              </w:rPr>
            </w:pPr>
            <w:r w:rsidRPr="00E66E52">
              <w:rPr>
                <w:rFonts w:ascii="Arial" w:hAnsi="Arial" w:cs="Arial"/>
              </w:rPr>
              <w:t>Subdirección</w:t>
            </w:r>
            <w:r w:rsidR="004D05C7" w:rsidRPr="00E66E52">
              <w:rPr>
                <w:rFonts w:ascii="Arial" w:hAnsi="Arial" w:cs="Arial"/>
              </w:rPr>
              <w:t xml:space="preserve"> del servicio médico adscrita</w:t>
            </w:r>
            <w:r w:rsidR="003743C6" w:rsidRPr="00E66E52">
              <w:rPr>
                <w:rFonts w:ascii="Arial" w:hAnsi="Arial" w:cs="Arial"/>
              </w:rPr>
              <w:t xml:space="preserve"> </w:t>
            </w:r>
            <w:r w:rsidR="00C274C8" w:rsidRPr="00E66E52">
              <w:rPr>
                <w:rFonts w:ascii="Arial" w:hAnsi="Arial" w:cs="Arial"/>
              </w:rPr>
              <w:t xml:space="preserve">a </w:t>
            </w:r>
            <w:r w:rsidR="003743C6" w:rsidRPr="00E66E52">
              <w:rPr>
                <w:rFonts w:ascii="Arial" w:hAnsi="Arial" w:cs="Arial"/>
              </w:rPr>
              <w:t xml:space="preserve">la </w:t>
            </w:r>
            <w:r w:rsidR="00C2263B" w:rsidRPr="00E66E52">
              <w:rPr>
                <w:rFonts w:ascii="Arial" w:hAnsi="Arial" w:cs="Arial"/>
              </w:rPr>
              <w:t>Dirección de Prestaciones al Personal</w:t>
            </w:r>
            <w:r w:rsidR="003743C6" w:rsidRPr="00E66E52">
              <w:rPr>
                <w:rFonts w:ascii="Arial" w:hAnsi="Arial" w:cs="Arial"/>
              </w:rPr>
              <w:t xml:space="preserve"> de la </w:t>
            </w:r>
            <w:r w:rsidR="00C2263B" w:rsidRPr="00E66E52">
              <w:rPr>
                <w:rFonts w:ascii="Arial" w:hAnsi="Arial" w:cs="Arial"/>
              </w:rPr>
              <w:t xml:space="preserve">Jefatura de Unidad de Prestaciones y Administración de Riesgos </w:t>
            </w:r>
            <w:r w:rsidR="003743C6" w:rsidRPr="00E66E52">
              <w:rPr>
                <w:rFonts w:ascii="Arial" w:hAnsi="Arial" w:cs="Arial"/>
              </w:rPr>
              <w:t>de l</w:t>
            </w:r>
            <w:r w:rsidR="004D05C7" w:rsidRPr="00E66E52">
              <w:rPr>
                <w:rFonts w:ascii="Arial" w:hAnsi="Arial" w:cs="Arial"/>
              </w:rPr>
              <w:t xml:space="preserve">a </w:t>
            </w:r>
            <w:r w:rsidR="00BB727B" w:rsidRPr="00E66E52">
              <w:rPr>
                <w:rFonts w:ascii="Arial" w:hAnsi="Arial" w:cs="Arial"/>
              </w:rPr>
              <w:t>Dirección General</w:t>
            </w:r>
            <w:r w:rsidR="004D05C7" w:rsidRPr="00E66E52">
              <w:rPr>
                <w:rFonts w:ascii="Arial" w:hAnsi="Arial" w:cs="Arial"/>
              </w:rPr>
              <w:t xml:space="preserve"> de Recursos</w:t>
            </w:r>
            <w:r w:rsidR="001051FC" w:rsidRPr="00E66E52">
              <w:rPr>
                <w:rFonts w:ascii="Arial" w:hAnsi="Arial" w:cs="Arial"/>
              </w:rPr>
              <w:t xml:space="preserve"> Humanos</w:t>
            </w:r>
            <w:r w:rsidR="004D05C7" w:rsidRPr="00E66E52">
              <w:rPr>
                <w:rFonts w:ascii="Arial" w:hAnsi="Arial" w:cs="Arial"/>
              </w:rPr>
              <w:t>.</w:t>
            </w:r>
          </w:p>
        </w:tc>
      </w:tr>
      <w:tr w:rsidR="004D05C7" w:rsidRPr="00E66E52" w14:paraId="55CED3C7" w14:textId="77777777" w:rsidTr="00376D15">
        <w:tc>
          <w:tcPr>
            <w:tcW w:w="3266" w:type="dxa"/>
          </w:tcPr>
          <w:p w14:paraId="06611CC5" w14:textId="77777777" w:rsidR="004D05C7" w:rsidRPr="00E66E52" w:rsidRDefault="004D05C7" w:rsidP="002E34BB">
            <w:pPr>
              <w:spacing w:before="60" w:after="60"/>
              <w:ind w:left="214"/>
              <w:rPr>
                <w:rFonts w:ascii="Arial" w:hAnsi="Arial" w:cs="Arial"/>
                <w:b/>
              </w:rPr>
            </w:pPr>
            <w:r w:rsidRPr="00E66E52">
              <w:rPr>
                <w:rFonts w:ascii="Arial" w:hAnsi="Arial" w:cs="Arial"/>
                <w:b/>
              </w:rPr>
              <w:t>TRATAMIENTO:</w:t>
            </w:r>
          </w:p>
        </w:tc>
        <w:tc>
          <w:tcPr>
            <w:tcW w:w="6352" w:type="dxa"/>
          </w:tcPr>
          <w:p w14:paraId="56996544" w14:textId="77777777" w:rsidR="004D05C7" w:rsidRPr="00E66E52" w:rsidRDefault="004D05C7" w:rsidP="003743C6">
            <w:pPr>
              <w:spacing w:before="60" w:after="60"/>
              <w:ind w:right="391"/>
              <w:jc w:val="both"/>
              <w:rPr>
                <w:rFonts w:ascii="Arial" w:hAnsi="Arial" w:cs="Arial"/>
              </w:rPr>
            </w:pPr>
            <w:r w:rsidRPr="00E66E52">
              <w:rPr>
                <w:rFonts w:ascii="Arial" w:hAnsi="Arial" w:cs="Arial"/>
              </w:rPr>
              <w:t xml:space="preserve">Conjunto de medios de cualquier clase (higiénicos, farmacológicos, quirúrgicos o físicos), cuya finalidad es </w:t>
            </w:r>
            <w:r w:rsidRPr="00E66E52">
              <w:rPr>
                <w:rFonts w:ascii="Arial" w:hAnsi="Arial" w:cs="Arial"/>
              </w:rPr>
              <w:lastRenderedPageBreak/>
              <w:t>la curación</w:t>
            </w:r>
            <w:r w:rsidR="003743C6" w:rsidRPr="00E66E52">
              <w:rPr>
                <w:rFonts w:ascii="Arial" w:hAnsi="Arial" w:cs="Arial"/>
              </w:rPr>
              <w:t>,</w:t>
            </w:r>
            <w:r w:rsidRPr="00E66E52">
              <w:rPr>
                <w:rFonts w:ascii="Arial" w:hAnsi="Arial" w:cs="Arial"/>
              </w:rPr>
              <w:t xml:space="preserve"> el alivio</w:t>
            </w:r>
            <w:r w:rsidR="003743C6" w:rsidRPr="00E66E52">
              <w:rPr>
                <w:rFonts w:ascii="Arial" w:hAnsi="Arial" w:cs="Arial"/>
              </w:rPr>
              <w:t xml:space="preserve"> o </w:t>
            </w:r>
            <w:r w:rsidRPr="00E66E52">
              <w:rPr>
                <w:rFonts w:ascii="Arial" w:hAnsi="Arial" w:cs="Arial"/>
              </w:rPr>
              <w:t>paliación, de las enfermedades o síntomas de las mismas.</w:t>
            </w:r>
          </w:p>
        </w:tc>
      </w:tr>
      <w:tr w:rsidR="004D05C7" w:rsidRPr="00E66E52" w14:paraId="427D1310" w14:textId="77777777" w:rsidTr="00376D15">
        <w:tc>
          <w:tcPr>
            <w:tcW w:w="3266" w:type="dxa"/>
          </w:tcPr>
          <w:p w14:paraId="7A9F4D5C" w14:textId="77777777" w:rsidR="004D05C7" w:rsidRPr="00E66E52" w:rsidRDefault="00A25CFB" w:rsidP="002E34BB">
            <w:pPr>
              <w:spacing w:before="60" w:after="60"/>
              <w:ind w:left="214"/>
              <w:rPr>
                <w:rFonts w:ascii="Arial" w:hAnsi="Arial" w:cs="Arial"/>
                <w:b/>
              </w:rPr>
            </w:pPr>
            <w:r w:rsidRPr="00E66E52">
              <w:rPr>
                <w:rFonts w:ascii="Arial" w:hAnsi="Arial" w:cs="Arial"/>
                <w:b/>
              </w:rPr>
              <w:lastRenderedPageBreak/>
              <w:t>TRIBUNAL</w:t>
            </w:r>
            <w:r w:rsidR="004D05C7" w:rsidRPr="00E66E52">
              <w:rPr>
                <w:rFonts w:ascii="Arial" w:hAnsi="Arial" w:cs="Arial"/>
                <w:b/>
              </w:rPr>
              <w:t xml:space="preserve"> </w:t>
            </w:r>
            <w:r w:rsidRPr="00E66E52">
              <w:rPr>
                <w:rFonts w:ascii="Arial" w:hAnsi="Arial" w:cs="Arial"/>
                <w:b/>
              </w:rPr>
              <w:t>ELECTORAL</w:t>
            </w:r>
            <w:r w:rsidR="004D05C7" w:rsidRPr="00E66E52">
              <w:rPr>
                <w:rFonts w:ascii="Arial" w:hAnsi="Arial" w:cs="Arial"/>
                <w:b/>
              </w:rPr>
              <w:t>:</w:t>
            </w:r>
          </w:p>
        </w:tc>
        <w:tc>
          <w:tcPr>
            <w:tcW w:w="6352" w:type="dxa"/>
          </w:tcPr>
          <w:p w14:paraId="4C67BAFB" w14:textId="77777777" w:rsidR="004D05C7" w:rsidRPr="00E66E52" w:rsidRDefault="00A25CFB" w:rsidP="002E34BB">
            <w:pPr>
              <w:spacing w:before="60" w:after="60"/>
              <w:ind w:right="391"/>
              <w:jc w:val="both"/>
              <w:rPr>
                <w:rFonts w:ascii="Arial" w:hAnsi="Arial" w:cs="Arial"/>
              </w:rPr>
            </w:pPr>
            <w:r w:rsidRPr="00E66E52">
              <w:rPr>
                <w:rFonts w:ascii="Arial" w:hAnsi="Arial" w:cs="Arial"/>
              </w:rPr>
              <w:t>Tribunal</w:t>
            </w:r>
            <w:r w:rsidR="004D05C7" w:rsidRPr="00E66E52">
              <w:rPr>
                <w:rFonts w:ascii="Arial" w:hAnsi="Arial" w:cs="Arial"/>
              </w:rPr>
              <w:t xml:space="preserve"> </w:t>
            </w:r>
            <w:r w:rsidRPr="00E66E52">
              <w:rPr>
                <w:rFonts w:ascii="Arial" w:hAnsi="Arial" w:cs="Arial"/>
              </w:rPr>
              <w:t>Electoral</w:t>
            </w:r>
            <w:r w:rsidR="004D05C7" w:rsidRPr="00E66E52">
              <w:rPr>
                <w:rFonts w:ascii="Arial" w:hAnsi="Arial" w:cs="Arial"/>
              </w:rPr>
              <w:t xml:space="preserve"> del Poder Judicial de la Federación.</w:t>
            </w:r>
          </w:p>
        </w:tc>
      </w:tr>
      <w:tr w:rsidR="004D05C7" w:rsidRPr="00E66E52" w14:paraId="438F13E3" w14:textId="77777777" w:rsidTr="00376D15">
        <w:tc>
          <w:tcPr>
            <w:tcW w:w="3266" w:type="dxa"/>
          </w:tcPr>
          <w:p w14:paraId="53512B85" w14:textId="0EDE23D5" w:rsidR="004D05C7" w:rsidRPr="00E66E52" w:rsidRDefault="004D05C7" w:rsidP="002E34BB">
            <w:pPr>
              <w:spacing w:before="60" w:after="60"/>
              <w:ind w:left="214"/>
              <w:rPr>
                <w:rFonts w:ascii="Arial" w:hAnsi="Arial" w:cs="Arial"/>
                <w:b/>
              </w:rPr>
            </w:pPr>
          </w:p>
        </w:tc>
        <w:tc>
          <w:tcPr>
            <w:tcW w:w="6352" w:type="dxa"/>
          </w:tcPr>
          <w:p w14:paraId="6BFF7DEE" w14:textId="24B3555A" w:rsidR="004D05C7" w:rsidRPr="00E66E52" w:rsidRDefault="004D05C7" w:rsidP="003743C6">
            <w:pPr>
              <w:spacing w:before="60" w:after="60"/>
              <w:ind w:right="391"/>
              <w:jc w:val="both"/>
              <w:rPr>
                <w:rFonts w:ascii="Arial" w:hAnsi="Arial" w:cs="Arial"/>
              </w:rPr>
            </w:pPr>
          </w:p>
        </w:tc>
      </w:tr>
      <w:tr w:rsidR="004D05C7" w:rsidRPr="00E66E52" w14:paraId="02E53250" w14:textId="77777777" w:rsidTr="00376D15">
        <w:tc>
          <w:tcPr>
            <w:tcW w:w="3266" w:type="dxa"/>
          </w:tcPr>
          <w:p w14:paraId="62FAD231" w14:textId="77777777" w:rsidR="004D05C7" w:rsidRPr="00E66E52" w:rsidRDefault="004D05C7" w:rsidP="002E34BB">
            <w:pPr>
              <w:spacing w:before="60" w:after="60"/>
              <w:ind w:left="214"/>
              <w:rPr>
                <w:rFonts w:ascii="Arial" w:hAnsi="Arial" w:cs="Arial"/>
                <w:b/>
              </w:rPr>
            </w:pPr>
            <w:r w:rsidRPr="00E66E52">
              <w:rPr>
                <w:rFonts w:ascii="Arial" w:hAnsi="Arial" w:cs="Arial"/>
                <w:b/>
              </w:rPr>
              <w:t>URGENCIA MEDICA:</w:t>
            </w:r>
          </w:p>
        </w:tc>
        <w:tc>
          <w:tcPr>
            <w:tcW w:w="6352" w:type="dxa"/>
          </w:tcPr>
          <w:p w14:paraId="4B5E7CC3" w14:textId="77777777" w:rsidR="004D05C7" w:rsidRPr="00E66E52" w:rsidRDefault="004D05C7" w:rsidP="002E34BB">
            <w:pPr>
              <w:spacing w:before="60" w:after="60"/>
              <w:ind w:right="391"/>
              <w:jc w:val="both"/>
              <w:rPr>
                <w:rFonts w:ascii="Arial" w:hAnsi="Arial" w:cs="Arial"/>
              </w:rPr>
            </w:pPr>
            <w:r w:rsidRPr="00E66E52">
              <w:rPr>
                <w:rFonts w:ascii="Arial" w:hAnsi="Arial" w:cs="Arial"/>
              </w:rPr>
              <w:t>Todo padecimiento de orden agudo o crónico agudizado que produce una descompensación súbita del funcionamiento del organismo que puede producir pérdida de un órgano, una función o la vida y que requiere de atención inmediata.</w:t>
            </w:r>
          </w:p>
        </w:tc>
      </w:tr>
    </w:tbl>
    <w:p w14:paraId="2DC7E900" w14:textId="77777777" w:rsidR="00686447" w:rsidRPr="00E66E52" w:rsidRDefault="00686447" w:rsidP="00376D15">
      <w:pPr>
        <w:pStyle w:val="Ttulo1"/>
        <w:spacing w:before="0" w:beforeAutospacing="0" w:after="240" w:afterAutospacing="0"/>
      </w:pPr>
      <w:bookmarkStart w:id="5" w:name="_Toc452133607"/>
    </w:p>
    <w:p w14:paraId="694278D8" w14:textId="77777777" w:rsidR="00686447" w:rsidRPr="00E66E52" w:rsidRDefault="00686447">
      <w:pPr>
        <w:rPr>
          <w:rFonts w:ascii="Arial" w:hAnsi="Arial" w:cs="Arial"/>
          <w:b/>
          <w:noProof/>
        </w:rPr>
      </w:pPr>
      <w:r w:rsidRPr="00E66E52">
        <w:br w:type="page"/>
      </w:r>
    </w:p>
    <w:bookmarkEnd w:id="5"/>
    <w:p w14:paraId="55A382EB" w14:textId="77777777" w:rsidR="00E2182B" w:rsidRDefault="00E2182B" w:rsidP="001A14F2">
      <w:pPr>
        <w:pStyle w:val="Ttulo1"/>
        <w:spacing w:before="0" w:beforeAutospacing="0" w:after="240" w:afterAutospacing="0"/>
        <w:rPr>
          <w:lang w:val="es-MX" w:eastAsia="es-MX"/>
        </w:rPr>
      </w:pPr>
      <w:r>
        <w:rPr>
          <w:lang w:val="es-MX" w:eastAsia="es-MX"/>
        </w:rPr>
        <w:lastRenderedPageBreak/>
        <w:t>TÍTULO PRIMERO</w:t>
      </w:r>
    </w:p>
    <w:p w14:paraId="3031CDCB" w14:textId="77777777" w:rsidR="00E2182B" w:rsidRDefault="00E2182B" w:rsidP="001A14F2">
      <w:pPr>
        <w:pStyle w:val="Ttulo1"/>
        <w:spacing w:before="0" w:beforeAutospacing="0" w:after="240" w:afterAutospacing="0"/>
        <w:rPr>
          <w:lang w:val="es-MX" w:eastAsia="es-MX"/>
        </w:rPr>
      </w:pPr>
      <w:r>
        <w:rPr>
          <w:lang w:val="es-MX" w:eastAsia="es-MX"/>
        </w:rPr>
        <w:t>CAPÍTULO I</w:t>
      </w:r>
    </w:p>
    <w:p w14:paraId="3622F121" w14:textId="5C652B0F" w:rsidR="00F92A7D" w:rsidRPr="00E66E52" w:rsidRDefault="00B835CF" w:rsidP="001A14F2">
      <w:pPr>
        <w:pStyle w:val="Ttulo1"/>
        <w:spacing w:before="0" w:beforeAutospacing="0" w:after="240" w:afterAutospacing="0"/>
        <w:rPr>
          <w:lang w:val="es-MX" w:eastAsia="es-MX"/>
        </w:rPr>
      </w:pPr>
      <w:r w:rsidRPr="00E66E52">
        <w:rPr>
          <w:lang w:val="es-MX" w:eastAsia="es-MX"/>
        </w:rPr>
        <w:t>DISPOSICIONES GENERALES</w:t>
      </w:r>
    </w:p>
    <w:p w14:paraId="75893FB9" w14:textId="77777777" w:rsidR="00686447" w:rsidRPr="00E66E52" w:rsidRDefault="00F963E0" w:rsidP="00686447">
      <w:pPr>
        <w:pStyle w:val="Style1"/>
        <w:numPr>
          <w:ilvl w:val="0"/>
          <w:numId w:val="5"/>
        </w:numPr>
        <w:spacing w:before="0" w:line="300" w:lineRule="auto"/>
        <w:ind w:left="426" w:right="48" w:hanging="426"/>
        <w:rPr>
          <w:rFonts w:ascii="Arial" w:hAnsi="Arial" w:cs="Arial"/>
          <w:lang w:val="es-ES_tradnl"/>
        </w:rPr>
      </w:pPr>
      <w:r w:rsidRPr="00E66E52">
        <w:rPr>
          <w:rFonts w:ascii="Arial" w:hAnsi="Arial" w:cs="Arial"/>
          <w:lang w:val="es-ES_tradnl"/>
        </w:rPr>
        <w:t>Los presentes</w:t>
      </w:r>
      <w:r w:rsidR="00686447" w:rsidRPr="00E66E52">
        <w:rPr>
          <w:rFonts w:ascii="Arial" w:hAnsi="Arial" w:cs="Arial"/>
          <w:lang w:val="es-ES_tradnl"/>
        </w:rPr>
        <w:t xml:space="preserve"> Lineamientos </w:t>
      </w:r>
      <w:r w:rsidRPr="00E66E52">
        <w:rPr>
          <w:rFonts w:ascii="Arial" w:hAnsi="Arial" w:cs="Arial"/>
          <w:lang w:val="es-ES_tradnl"/>
        </w:rPr>
        <w:t xml:space="preserve">son </w:t>
      </w:r>
      <w:r w:rsidR="00686447" w:rsidRPr="00E66E52">
        <w:rPr>
          <w:rFonts w:ascii="Arial" w:hAnsi="Arial" w:cs="Arial"/>
          <w:lang w:val="es-ES_tradnl"/>
        </w:rPr>
        <w:t xml:space="preserve">de observancia obligatoria para las servidoras y servidores públicos del Tribunal Electoral y las personas que se encuentren dentro de </w:t>
      </w:r>
      <w:r w:rsidR="00D94C83" w:rsidRPr="00E66E52">
        <w:rPr>
          <w:rFonts w:ascii="Arial" w:hAnsi="Arial" w:cs="Arial"/>
          <w:lang w:val="es-ES_tradnl"/>
        </w:rPr>
        <w:t xml:space="preserve">sus </w:t>
      </w:r>
      <w:r w:rsidR="00686447" w:rsidRPr="00E66E52">
        <w:rPr>
          <w:rFonts w:ascii="Arial" w:hAnsi="Arial" w:cs="Arial"/>
          <w:lang w:val="es-ES_tradnl"/>
        </w:rPr>
        <w:t xml:space="preserve">instalaciones. </w:t>
      </w:r>
    </w:p>
    <w:p w14:paraId="2D5E9A03" w14:textId="77777777" w:rsidR="00686447" w:rsidRPr="00E66E52" w:rsidRDefault="00686447" w:rsidP="00686447">
      <w:pPr>
        <w:pStyle w:val="Style1"/>
        <w:spacing w:before="0" w:line="300" w:lineRule="auto"/>
        <w:ind w:left="426" w:right="48"/>
        <w:rPr>
          <w:rFonts w:ascii="Arial" w:hAnsi="Arial" w:cs="Arial"/>
          <w:lang w:val="es-ES_tradnl"/>
        </w:rPr>
      </w:pPr>
    </w:p>
    <w:p w14:paraId="21473E08" w14:textId="29614340" w:rsidR="00FC5D05" w:rsidRPr="00E66E52" w:rsidRDefault="004D05C7" w:rsidP="00FC5D05">
      <w:pPr>
        <w:numPr>
          <w:ilvl w:val="0"/>
          <w:numId w:val="5"/>
        </w:numPr>
        <w:spacing w:line="300" w:lineRule="auto"/>
        <w:ind w:left="426" w:right="48" w:hanging="426"/>
        <w:jc w:val="both"/>
        <w:rPr>
          <w:rFonts w:ascii="Arial" w:hAnsi="Arial" w:cs="Arial"/>
          <w:spacing w:val="10"/>
        </w:rPr>
      </w:pPr>
      <w:r w:rsidRPr="00E66E52">
        <w:rPr>
          <w:rFonts w:ascii="Arial" w:hAnsi="Arial" w:cs="Arial"/>
        </w:rPr>
        <w:t xml:space="preserve">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 xml:space="preserve"> proporcionará </w:t>
      </w:r>
      <w:r w:rsidR="00FC5D05" w:rsidRPr="00E66E52">
        <w:rPr>
          <w:rFonts w:ascii="Arial" w:hAnsi="Arial" w:cs="Arial"/>
        </w:rPr>
        <w:t xml:space="preserve">a las servidoras y servidores públicos </w:t>
      </w:r>
      <w:r w:rsidRPr="00E66E52">
        <w:rPr>
          <w:rFonts w:ascii="Arial" w:hAnsi="Arial" w:cs="Arial"/>
        </w:rPr>
        <w:t xml:space="preserve">atención médica de primer </w:t>
      </w:r>
      <w:r w:rsidR="00DF383C" w:rsidRPr="00E66E52">
        <w:rPr>
          <w:rFonts w:ascii="Arial" w:hAnsi="Arial" w:cs="Arial"/>
        </w:rPr>
        <w:t xml:space="preserve">contacto </w:t>
      </w:r>
      <w:r w:rsidR="00FC5D05" w:rsidRPr="00E66E52">
        <w:rPr>
          <w:rFonts w:ascii="Arial" w:hAnsi="Arial" w:cs="Arial"/>
        </w:rPr>
        <w:t>e</w:t>
      </w:r>
      <w:r w:rsidR="00D94C83" w:rsidRPr="00E66E52">
        <w:rPr>
          <w:rFonts w:ascii="Arial" w:hAnsi="Arial" w:cs="Arial"/>
        </w:rPr>
        <w:t xml:space="preserve"> </w:t>
      </w:r>
      <w:r w:rsidR="0000041D" w:rsidRPr="00E66E52">
        <w:rPr>
          <w:rFonts w:ascii="Arial" w:hAnsi="Arial" w:cs="Arial"/>
        </w:rPr>
        <w:t>inicial de urgencia</w:t>
      </w:r>
      <w:r w:rsidR="00F81AC0" w:rsidRPr="00E66E52">
        <w:rPr>
          <w:rFonts w:ascii="Arial" w:hAnsi="Arial" w:cs="Arial"/>
        </w:rPr>
        <w:t xml:space="preserve">, campañas </w:t>
      </w:r>
      <w:r w:rsidR="003C51EE">
        <w:rPr>
          <w:rFonts w:ascii="Arial" w:hAnsi="Arial" w:cs="Arial"/>
        </w:rPr>
        <w:t>de m</w:t>
      </w:r>
      <w:r w:rsidR="00B5767F">
        <w:rPr>
          <w:rFonts w:ascii="Arial" w:hAnsi="Arial" w:cs="Arial"/>
        </w:rPr>
        <w:t xml:space="preserve">edicina </w:t>
      </w:r>
      <w:r w:rsidR="00223397">
        <w:rPr>
          <w:rFonts w:ascii="Arial" w:hAnsi="Arial" w:cs="Arial"/>
        </w:rPr>
        <w:t>p</w:t>
      </w:r>
      <w:r w:rsidR="00B5767F">
        <w:rPr>
          <w:rFonts w:ascii="Arial" w:hAnsi="Arial" w:cs="Arial"/>
        </w:rPr>
        <w:t xml:space="preserve">reventiva </w:t>
      </w:r>
      <w:r w:rsidR="00F81AC0" w:rsidRPr="00E66E52">
        <w:rPr>
          <w:rFonts w:ascii="Arial" w:hAnsi="Arial" w:cs="Arial"/>
        </w:rPr>
        <w:t>y recomendaciones de prevención y promoción de la salud,</w:t>
      </w:r>
      <w:r w:rsidR="00FC5D05" w:rsidRPr="00E66E52">
        <w:rPr>
          <w:rFonts w:ascii="Arial" w:hAnsi="Arial" w:cs="Arial"/>
        </w:rPr>
        <w:t xml:space="preserve"> conform</w:t>
      </w:r>
      <w:r w:rsidR="003B7776" w:rsidRPr="00E66E52">
        <w:rPr>
          <w:rFonts w:ascii="Arial" w:hAnsi="Arial" w:cs="Arial"/>
        </w:rPr>
        <w:t>e a</w:t>
      </w:r>
      <w:r w:rsidR="00FC5D05" w:rsidRPr="00E66E52">
        <w:rPr>
          <w:rFonts w:ascii="Arial" w:hAnsi="Arial" w:cs="Arial"/>
        </w:rPr>
        <w:t xml:space="preserve">l acuerdo </w:t>
      </w:r>
      <w:r w:rsidR="003B7776" w:rsidRPr="00E66E52">
        <w:rPr>
          <w:rFonts w:ascii="Arial" w:hAnsi="Arial" w:cs="Arial"/>
        </w:rPr>
        <w:t xml:space="preserve">con el que </w:t>
      </w:r>
      <w:r w:rsidR="00FC5D05" w:rsidRPr="00E66E52">
        <w:rPr>
          <w:rFonts w:ascii="Arial" w:hAnsi="Arial" w:cs="Arial"/>
        </w:rPr>
        <w:t>la Com</w:t>
      </w:r>
      <w:r w:rsidR="003B7776" w:rsidRPr="00E66E52">
        <w:rPr>
          <w:rFonts w:ascii="Arial" w:hAnsi="Arial" w:cs="Arial"/>
        </w:rPr>
        <w:t>isión de Administración apruebe</w:t>
      </w:r>
      <w:r w:rsidR="00FC5D05" w:rsidRPr="00E66E52">
        <w:rPr>
          <w:rFonts w:ascii="Arial" w:hAnsi="Arial" w:cs="Arial"/>
        </w:rPr>
        <w:t xml:space="preserve"> los Apoyos a los Cargos.</w:t>
      </w:r>
    </w:p>
    <w:p w14:paraId="452383AF" w14:textId="77777777" w:rsidR="00E010A5" w:rsidRPr="00E66E52" w:rsidRDefault="00E010A5" w:rsidP="00D94C83">
      <w:pPr>
        <w:pStyle w:val="Prrafodelista"/>
        <w:ind w:left="426"/>
        <w:jc w:val="both"/>
        <w:rPr>
          <w:rFonts w:ascii="Arial" w:hAnsi="Arial" w:cs="Arial"/>
        </w:rPr>
      </w:pPr>
    </w:p>
    <w:p w14:paraId="7E7FB50D" w14:textId="73A3CA31" w:rsidR="00D94C83" w:rsidRPr="00E66E52" w:rsidRDefault="00FC5D05" w:rsidP="005233DD">
      <w:pPr>
        <w:pStyle w:val="Prrafodelista"/>
        <w:spacing w:line="276" w:lineRule="auto"/>
        <w:ind w:left="426"/>
        <w:jc w:val="both"/>
        <w:rPr>
          <w:rFonts w:ascii="Arial" w:hAnsi="Arial" w:cs="Arial"/>
        </w:rPr>
      </w:pPr>
      <w:r w:rsidRPr="00E66E52">
        <w:rPr>
          <w:rFonts w:ascii="Arial" w:hAnsi="Arial" w:cs="Arial"/>
        </w:rPr>
        <w:t>A las niñas y niños inscritos en el área infantil</w:t>
      </w:r>
      <w:r w:rsidR="00D94C83" w:rsidRPr="00E66E52">
        <w:rPr>
          <w:rFonts w:ascii="Arial" w:hAnsi="Arial" w:cs="Arial"/>
        </w:rPr>
        <w:t>, el Tribunal Electoral</w:t>
      </w:r>
      <w:r w:rsidRPr="00E66E52">
        <w:rPr>
          <w:rFonts w:ascii="Arial" w:hAnsi="Arial" w:cs="Arial"/>
        </w:rPr>
        <w:t xml:space="preserve"> les proporcionará </w:t>
      </w:r>
      <w:r w:rsidR="00D94C83" w:rsidRPr="00E66E52">
        <w:rPr>
          <w:rFonts w:ascii="Arial" w:hAnsi="Arial" w:cs="Arial"/>
        </w:rPr>
        <w:t>recomendaciones de prevención y promoción de la salud, y les brindará atención inicial de urgencia.</w:t>
      </w:r>
    </w:p>
    <w:p w14:paraId="6D90B67B" w14:textId="77777777" w:rsidR="005233DD" w:rsidRPr="00E66E52" w:rsidRDefault="005233DD" w:rsidP="005233DD">
      <w:pPr>
        <w:pStyle w:val="Prrafodelista"/>
        <w:spacing w:line="276" w:lineRule="auto"/>
        <w:ind w:left="426"/>
        <w:jc w:val="both"/>
        <w:rPr>
          <w:rFonts w:ascii="Arial" w:hAnsi="Arial" w:cs="Arial"/>
        </w:rPr>
      </w:pPr>
    </w:p>
    <w:p w14:paraId="0451A3D2" w14:textId="77777777" w:rsidR="004D05C7" w:rsidRPr="00E66E52" w:rsidRDefault="007A3FEF" w:rsidP="005233DD">
      <w:pPr>
        <w:pStyle w:val="Prrafodelista"/>
        <w:spacing w:line="276" w:lineRule="auto"/>
        <w:ind w:left="426"/>
        <w:jc w:val="both"/>
        <w:rPr>
          <w:rFonts w:ascii="Arial" w:hAnsi="Arial" w:cs="Arial"/>
        </w:rPr>
      </w:pPr>
      <w:r w:rsidRPr="00E66E52">
        <w:rPr>
          <w:rFonts w:ascii="Arial" w:hAnsi="Arial" w:cs="Arial"/>
        </w:rPr>
        <w:t>A</w:t>
      </w:r>
      <w:r w:rsidR="0000041D" w:rsidRPr="00E66E52">
        <w:rPr>
          <w:rFonts w:ascii="Arial" w:hAnsi="Arial" w:cs="Arial"/>
        </w:rPr>
        <w:t xml:space="preserve">l </w:t>
      </w:r>
      <w:r w:rsidR="004D05C7" w:rsidRPr="00E66E52">
        <w:rPr>
          <w:rFonts w:ascii="Arial" w:hAnsi="Arial" w:cs="Arial"/>
        </w:rPr>
        <w:t>paciente</w:t>
      </w:r>
      <w:r w:rsidR="0000041D" w:rsidRPr="00E66E52">
        <w:rPr>
          <w:rFonts w:ascii="Arial" w:hAnsi="Arial" w:cs="Arial"/>
        </w:rPr>
        <w:t xml:space="preserve"> ocasional</w:t>
      </w:r>
      <w:r w:rsidR="00FC5D05" w:rsidRPr="00E66E52">
        <w:rPr>
          <w:rFonts w:ascii="Arial" w:hAnsi="Arial" w:cs="Arial"/>
        </w:rPr>
        <w:t>,</w:t>
      </w:r>
      <w:r w:rsidRPr="00E66E52">
        <w:rPr>
          <w:rFonts w:ascii="Arial" w:hAnsi="Arial" w:cs="Arial"/>
        </w:rPr>
        <w:t xml:space="preserve"> únicamente</w:t>
      </w:r>
      <w:r w:rsidR="00E91A25" w:rsidRPr="00E66E52">
        <w:rPr>
          <w:rFonts w:ascii="Arial" w:hAnsi="Arial" w:cs="Arial"/>
        </w:rPr>
        <w:t xml:space="preserve"> se le brindará</w:t>
      </w:r>
      <w:r w:rsidRPr="00E66E52">
        <w:rPr>
          <w:rFonts w:ascii="Arial" w:hAnsi="Arial" w:cs="Arial"/>
        </w:rPr>
        <w:t xml:space="preserve"> atención inicial de urgencia</w:t>
      </w:r>
      <w:r w:rsidR="00F81AC0" w:rsidRPr="00E66E52">
        <w:rPr>
          <w:rFonts w:ascii="Arial" w:hAnsi="Arial" w:cs="Arial"/>
        </w:rPr>
        <w:t>.</w:t>
      </w:r>
    </w:p>
    <w:p w14:paraId="4B065893" w14:textId="77777777" w:rsidR="004D05C7" w:rsidRPr="00E66E52" w:rsidRDefault="004D05C7" w:rsidP="005318E7">
      <w:pPr>
        <w:spacing w:line="300" w:lineRule="auto"/>
        <w:ind w:left="426" w:right="48" w:hanging="426"/>
        <w:jc w:val="both"/>
        <w:rPr>
          <w:rFonts w:ascii="Arial" w:hAnsi="Arial" w:cs="Arial"/>
          <w:spacing w:val="10"/>
        </w:rPr>
      </w:pPr>
    </w:p>
    <w:p w14:paraId="4D80DC76" w14:textId="1362F56B" w:rsidR="004D05C7" w:rsidRPr="00E66E52" w:rsidRDefault="004D05C7" w:rsidP="00096AFE">
      <w:pPr>
        <w:numPr>
          <w:ilvl w:val="0"/>
          <w:numId w:val="5"/>
        </w:numPr>
        <w:tabs>
          <w:tab w:val="left" w:pos="426"/>
        </w:tabs>
        <w:spacing w:line="300" w:lineRule="auto"/>
        <w:ind w:left="426" w:right="48" w:hanging="426"/>
        <w:jc w:val="both"/>
        <w:rPr>
          <w:rFonts w:ascii="Arial" w:hAnsi="Arial" w:cs="Arial"/>
        </w:rPr>
      </w:pPr>
      <w:r w:rsidRPr="00E66E52">
        <w:rPr>
          <w:rFonts w:ascii="Arial" w:hAnsi="Arial" w:cs="Arial"/>
        </w:rPr>
        <w:t xml:space="preserve">La </w:t>
      </w:r>
      <w:r w:rsidR="00C2263B" w:rsidRPr="00E66E52">
        <w:rPr>
          <w:rFonts w:ascii="Arial" w:hAnsi="Arial" w:cs="Arial"/>
        </w:rPr>
        <w:t>Dirección de Prestaciones al Personal</w:t>
      </w:r>
      <w:r w:rsidRPr="00E66E52">
        <w:rPr>
          <w:rFonts w:ascii="Arial" w:hAnsi="Arial" w:cs="Arial"/>
        </w:rPr>
        <w:t xml:space="preserve"> a través de la </w:t>
      </w:r>
      <w:r w:rsidR="00B5767F">
        <w:rPr>
          <w:rFonts w:ascii="Arial" w:hAnsi="Arial" w:cs="Arial"/>
        </w:rPr>
        <w:t>Subdirección Médica</w:t>
      </w:r>
      <w:r w:rsidR="0062308B">
        <w:rPr>
          <w:rFonts w:ascii="Arial" w:hAnsi="Arial" w:cs="Arial"/>
        </w:rPr>
        <w:t>,</w:t>
      </w:r>
      <w:r w:rsidR="00B5767F">
        <w:rPr>
          <w:rFonts w:ascii="Arial" w:hAnsi="Arial" w:cs="Arial"/>
        </w:rPr>
        <w:t xml:space="preserve"> </w:t>
      </w:r>
      <w:r w:rsidRPr="00E66E52">
        <w:rPr>
          <w:rFonts w:ascii="Arial" w:hAnsi="Arial" w:cs="Arial"/>
        </w:rPr>
        <w:t xml:space="preserve">así como las </w:t>
      </w:r>
      <w:r w:rsidR="00B03587" w:rsidRPr="00E66E52">
        <w:rPr>
          <w:rFonts w:ascii="Arial" w:hAnsi="Arial" w:cs="Arial"/>
        </w:rPr>
        <w:t>Jefaturas de Departamento</w:t>
      </w:r>
      <w:r w:rsidR="0062308B">
        <w:rPr>
          <w:rFonts w:ascii="Arial" w:hAnsi="Arial" w:cs="Arial"/>
        </w:rPr>
        <w:t xml:space="preserve"> de Servicios</w:t>
      </w:r>
      <w:r w:rsidR="00B03587" w:rsidRPr="00E66E52">
        <w:rPr>
          <w:rFonts w:ascii="Arial" w:hAnsi="Arial" w:cs="Arial"/>
        </w:rPr>
        <w:t xml:space="preserve"> Médico</w:t>
      </w:r>
      <w:r w:rsidR="0062308B">
        <w:rPr>
          <w:rFonts w:ascii="Arial" w:hAnsi="Arial" w:cs="Arial"/>
        </w:rPr>
        <w:t>s</w:t>
      </w:r>
      <w:r w:rsidRPr="00E66E52">
        <w:rPr>
          <w:rFonts w:ascii="Arial" w:hAnsi="Arial" w:cs="Arial"/>
        </w:rPr>
        <w:t xml:space="preserve"> en las Salas Regionales deberán </w:t>
      </w:r>
      <w:r w:rsidR="003743C6" w:rsidRPr="00E66E52">
        <w:rPr>
          <w:rFonts w:ascii="Arial" w:hAnsi="Arial" w:cs="Arial"/>
        </w:rPr>
        <w:t>realizar la estimación d</w:t>
      </w:r>
      <w:r w:rsidRPr="00E66E52">
        <w:rPr>
          <w:rFonts w:ascii="Arial" w:hAnsi="Arial" w:cs="Arial"/>
        </w:rPr>
        <w:t>el gasto correspondiente para la adquisición del medicamento, equipo médico y</w:t>
      </w:r>
      <w:r w:rsidR="003743C6" w:rsidRPr="00E66E52">
        <w:rPr>
          <w:rFonts w:ascii="Arial" w:hAnsi="Arial" w:cs="Arial"/>
        </w:rPr>
        <w:t xml:space="preserve"> realización</w:t>
      </w:r>
      <w:r w:rsidRPr="00E66E52">
        <w:rPr>
          <w:rFonts w:ascii="Arial" w:hAnsi="Arial" w:cs="Arial"/>
        </w:rPr>
        <w:t xml:space="preserve"> de las campañas de medicina preventiva y de fomento a la salud</w:t>
      </w:r>
      <w:r w:rsidR="00603000" w:rsidRPr="00E66E52">
        <w:rPr>
          <w:rFonts w:ascii="Arial" w:hAnsi="Arial" w:cs="Arial"/>
        </w:rPr>
        <w:t>, cuando corresponda</w:t>
      </w:r>
      <w:r w:rsidRPr="00E66E52">
        <w:rPr>
          <w:rFonts w:ascii="Arial" w:hAnsi="Arial" w:cs="Arial"/>
        </w:rPr>
        <w:t xml:space="preserve">, para </w:t>
      </w:r>
      <w:r w:rsidR="003743C6" w:rsidRPr="00E66E52">
        <w:rPr>
          <w:rFonts w:ascii="Arial" w:hAnsi="Arial" w:cs="Arial"/>
        </w:rPr>
        <w:t xml:space="preserve">integrarla </w:t>
      </w:r>
      <w:r w:rsidRPr="00E66E52">
        <w:rPr>
          <w:rFonts w:ascii="Arial" w:hAnsi="Arial" w:cs="Arial"/>
        </w:rPr>
        <w:t xml:space="preserve">en el anteproyecto de presupuesto para el ejercicio </w:t>
      </w:r>
      <w:r w:rsidR="00686447" w:rsidRPr="00E66E52">
        <w:rPr>
          <w:rFonts w:ascii="Arial" w:hAnsi="Arial" w:cs="Arial"/>
        </w:rPr>
        <w:t xml:space="preserve">fiscal </w:t>
      </w:r>
      <w:r w:rsidRPr="00E66E52">
        <w:rPr>
          <w:rFonts w:ascii="Arial" w:hAnsi="Arial" w:cs="Arial"/>
        </w:rPr>
        <w:t>correspondiente, de conformidad con los Lineamientos Programático-Presupuestales autorizados por la Comisión de Administración.</w:t>
      </w:r>
    </w:p>
    <w:p w14:paraId="63968BA2" w14:textId="77777777" w:rsidR="004D05C7" w:rsidRPr="00E66E52" w:rsidRDefault="004D05C7" w:rsidP="005318E7">
      <w:pPr>
        <w:pStyle w:val="Prrafodelista"/>
        <w:ind w:left="426" w:right="48" w:hanging="426"/>
        <w:rPr>
          <w:rFonts w:ascii="Arial" w:hAnsi="Arial" w:cs="Arial"/>
        </w:rPr>
      </w:pPr>
    </w:p>
    <w:p w14:paraId="2177ADDB" w14:textId="77777777" w:rsidR="004D05C7" w:rsidRPr="00E66E52" w:rsidRDefault="004D05C7" w:rsidP="00096AFE">
      <w:pPr>
        <w:widowControl w:val="0"/>
        <w:numPr>
          <w:ilvl w:val="0"/>
          <w:numId w:val="5"/>
        </w:numPr>
        <w:autoSpaceDE w:val="0"/>
        <w:autoSpaceDN w:val="0"/>
        <w:spacing w:line="300" w:lineRule="auto"/>
        <w:ind w:left="426" w:right="48" w:hanging="426"/>
        <w:jc w:val="both"/>
        <w:rPr>
          <w:rFonts w:ascii="Arial" w:hAnsi="Arial" w:cs="Arial"/>
        </w:rPr>
      </w:pPr>
      <w:r w:rsidRPr="00E66E52">
        <w:rPr>
          <w:rFonts w:ascii="Arial" w:hAnsi="Arial" w:cs="Arial"/>
        </w:rPr>
        <w:t xml:space="preserve">El servicio médico adscrito a la Sala Superior otorgará atención de lunes a viernes en un horario ininterrumpido de 8:00 a 23:00 horas, distribuido en tres turnos y los sábados de 10:00 a 15:00 horas con un solo turno. </w:t>
      </w:r>
    </w:p>
    <w:p w14:paraId="07556289" w14:textId="77777777" w:rsidR="004D05C7" w:rsidRPr="00E66E52" w:rsidRDefault="004D05C7" w:rsidP="005318E7">
      <w:pPr>
        <w:widowControl w:val="0"/>
        <w:tabs>
          <w:tab w:val="num" w:pos="1134"/>
          <w:tab w:val="num" w:pos="1276"/>
        </w:tabs>
        <w:autoSpaceDE w:val="0"/>
        <w:autoSpaceDN w:val="0"/>
        <w:spacing w:line="300" w:lineRule="auto"/>
        <w:ind w:left="426" w:right="48" w:hanging="426"/>
        <w:jc w:val="both"/>
        <w:rPr>
          <w:rFonts w:ascii="Arial" w:hAnsi="Arial" w:cs="Arial"/>
        </w:rPr>
      </w:pPr>
    </w:p>
    <w:p w14:paraId="71B1C92E" w14:textId="77777777" w:rsidR="004D05C7" w:rsidRPr="00E66E52" w:rsidRDefault="004D05C7" w:rsidP="005318E7">
      <w:pPr>
        <w:widowControl w:val="0"/>
        <w:tabs>
          <w:tab w:val="num" w:pos="1134"/>
          <w:tab w:val="num" w:pos="1276"/>
        </w:tabs>
        <w:autoSpaceDE w:val="0"/>
        <w:autoSpaceDN w:val="0"/>
        <w:spacing w:line="300" w:lineRule="auto"/>
        <w:ind w:left="426" w:right="48" w:hanging="426"/>
        <w:jc w:val="both"/>
        <w:rPr>
          <w:rFonts w:ascii="Arial" w:hAnsi="Arial" w:cs="Arial"/>
        </w:rPr>
      </w:pPr>
      <w:r w:rsidRPr="00E66E52">
        <w:rPr>
          <w:rFonts w:ascii="Arial" w:hAnsi="Arial" w:cs="Arial"/>
        </w:rPr>
        <w:tab/>
        <w:t>Para las Salas Regionales y los edificios administrativos el servicio médico se otorgará de las 9:00 a 18:00 horas de lunes a viernes, en un solo turno.</w:t>
      </w:r>
    </w:p>
    <w:p w14:paraId="4C7FD861" w14:textId="77777777" w:rsidR="002C68BD" w:rsidRPr="00E66E52" w:rsidRDefault="002C68BD" w:rsidP="005318E7">
      <w:pPr>
        <w:widowControl w:val="0"/>
        <w:tabs>
          <w:tab w:val="num" w:pos="1134"/>
          <w:tab w:val="num" w:pos="1276"/>
        </w:tabs>
        <w:autoSpaceDE w:val="0"/>
        <w:autoSpaceDN w:val="0"/>
        <w:spacing w:line="300" w:lineRule="auto"/>
        <w:ind w:left="426" w:right="48" w:hanging="426"/>
        <w:jc w:val="both"/>
        <w:rPr>
          <w:rFonts w:ascii="Arial" w:hAnsi="Arial" w:cs="Arial"/>
        </w:rPr>
      </w:pPr>
    </w:p>
    <w:p w14:paraId="5F9CE604" w14:textId="7916FE66" w:rsidR="000D6216" w:rsidRPr="00E66E52" w:rsidRDefault="002C68BD" w:rsidP="005318E7">
      <w:pPr>
        <w:widowControl w:val="0"/>
        <w:tabs>
          <w:tab w:val="num" w:pos="1134"/>
          <w:tab w:val="num" w:pos="1276"/>
        </w:tabs>
        <w:autoSpaceDE w:val="0"/>
        <w:autoSpaceDN w:val="0"/>
        <w:spacing w:line="300" w:lineRule="auto"/>
        <w:ind w:left="426" w:right="48" w:hanging="426"/>
        <w:jc w:val="both"/>
        <w:rPr>
          <w:rFonts w:ascii="Arial" w:hAnsi="Arial" w:cs="Arial"/>
        </w:rPr>
      </w:pPr>
      <w:r w:rsidRPr="00E66E52">
        <w:rPr>
          <w:rFonts w:ascii="Arial" w:hAnsi="Arial" w:cs="Arial"/>
        </w:rPr>
        <w:tab/>
        <w:t xml:space="preserve">Para el </w:t>
      </w:r>
      <w:r w:rsidR="007423CD" w:rsidRPr="00E66E52">
        <w:rPr>
          <w:rFonts w:ascii="Arial" w:hAnsi="Arial" w:cs="Arial"/>
        </w:rPr>
        <w:t>área infantil</w:t>
      </w:r>
      <w:r w:rsidR="008F3A58" w:rsidRPr="00E66E52">
        <w:rPr>
          <w:rFonts w:ascii="Arial" w:hAnsi="Arial" w:cs="Arial"/>
        </w:rPr>
        <w:t xml:space="preserve">, </w:t>
      </w:r>
      <w:r w:rsidRPr="00E66E52">
        <w:rPr>
          <w:rFonts w:ascii="Arial" w:hAnsi="Arial" w:cs="Arial"/>
        </w:rPr>
        <w:t xml:space="preserve">el servicio médico </w:t>
      </w:r>
      <w:r w:rsidR="00CF0190">
        <w:rPr>
          <w:rFonts w:ascii="Arial" w:hAnsi="Arial" w:cs="Arial"/>
        </w:rPr>
        <w:t xml:space="preserve">pediátrico </w:t>
      </w:r>
      <w:r w:rsidRPr="00E66E52">
        <w:rPr>
          <w:rFonts w:ascii="Arial" w:hAnsi="Arial" w:cs="Arial"/>
        </w:rPr>
        <w:t>se otorgará</w:t>
      </w:r>
      <w:r w:rsidR="000D6216" w:rsidRPr="00E66E52">
        <w:rPr>
          <w:rFonts w:ascii="Arial" w:hAnsi="Arial" w:cs="Arial"/>
        </w:rPr>
        <w:t xml:space="preserve"> </w:t>
      </w:r>
      <w:r w:rsidR="00CF0190" w:rsidRPr="00CF0190">
        <w:rPr>
          <w:rFonts w:ascii="Arial" w:hAnsi="Arial" w:cs="Arial"/>
        </w:rPr>
        <w:t>de manera exclusiva</w:t>
      </w:r>
      <w:r w:rsidR="00CF0190">
        <w:rPr>
          <w:rFonts w:eastAsia="Times New Roman"/>
        </w:rPr>
        <w:t xml:space="preserve"> </w:t>
      </w:r>
      <w:r w:rsidR="00CF0190" w:rsidRPr="00CF0190">
        <w:rPr>
          <w:rFonts w:ascii="Arial" w:hAnsi="Arial" w:cs="Arial"/>
        </w:rPr>
        <w:t xml:space="preserve">a </w:t>
      </w:r>
      <w:r w:rsidR="00CF0190" w:rsidRPr="00CF0190">
        <w:rPr>
          <w:rFonts w:ascii="Arial" w:hAnsi="Arial" w:cs="Arial"/>
        </w:rPr>
        <w:lastRenderedPageBreak/>
        <w:t xml:space="preserve">las y los menores inscritos, </w:t>
      </w:r>
      <w:r w:rsidR="000D6216" w:rsidRPr="00E66E52">
        <w:rPr>
          <w:rFonts w:ascii="Arial" w:hAnsi="Arial" w:cs="Arial"/>
        </w:rPr>
        <w:t>en los siguientes horarios:</w:t>
      </w:r>
    </w:p>
    <w:p w14:paraId="21310D0F" w14:textId="77777777" w:rsidR="000D6216" w:rsidRPr="00E66E52" w:rsidRDefault="000D6216" w:rsidP="000D6216">
      <w:pPr>
        <w:widowControl w:val="0"/>
        <w:tabs>
          <w:tab w:val="num" w:pos="1134"/>
          <w:tab w:val="num" w:pos="1276"/>
        </w:tabs>
        <w:autoSpaceDE w:val="0"/>
        <w:autoSpaceDN w:val="0"/>
        <w:spacing w:line="300" w:lineRule="auto"/>
        <w:ind w:left="426" w:right="48" w:hanging="426"/>
        <w:jc w:val="both"/>
        <w:rPr>
          <w:rFonts w:ascii="Arial" w:hAnsi="Arial" w:cs="Arial"/>
        </w:rPr>
      </w:pPr>
      <w:r w:rsidRPr="00E66E52">
        <w:rPr>
          <w:rFonts w:ascii="Arial" w:hAnsi="Arial" w:cs="Arial"/>
        </w:rPr>
        <w:t>I.</w:t>
      </w:r>
      <w:r w:rsidRPr="00E66E52">
        <w:rPr>
          <w:rFonts w:ascii="Arial" w:hAnsi="Arial" w:cs="Arial"/>
        </w:rPr>
        <w:tab/>
        <w:t>Para las actividades ordinarias, de las 13:0</w:t>
      </w:r>
      <w:r w:rsidR="000F40C8" w:rsidRPr="00E66E52">
        <w:rPr>
          <w:rFonts w:ascii="Arial" w:hAnsi="Arial" w:cs="Arial"/>
        </w:rPr>
        <w:t>0 a las 19:00 horas</w:t>
      </w:r>
      <w:r w:rsidRPr="00E66E52">
        <w:rPr>
          <w:rFonts w:ascii="Arial" w:hAnsi="Arial" w:cs="Arial"/>
        </w:rPr>
        <w:t>, de lunes a viernes</w:t>
      </w:r>
      <w:r w:rsidR="000F40C8" w:rsidRPr="00E66E52">
        <w:rPr>
          <w:rFonts w:ascii="Arial" w:hAnsi="Arial" w:cs="Arial"/>
        </w:rPr>
        <w:t xml:space="preserve">, </w:t>
      </w:r>
      <w:bookmarkStart w:id="6" w:name="_Hlk528175946"/>
      <w:r w:rsidR="000F40C8" w:rsidRPr="00E66E52">
        <w:rPr>
          <w:rFonts w:ascii="Arial" w:hAnsi="Arial" w:cs="Arial"/>
        </w:rPr>
        <w:t>en un solo turno</w:t>
      </w:r>
      <w:bookmarkEnd w:id="6"/>
      <w:r w:rsidRPr="00E66E52">
        <w:rPr>
          <w:rFonts w:ascii="Arial" w:hAnsi="Arial" w:cs="Arial"/>
        </w:rPr>
        <w:t>;</w:t>
      </w:r>
    </w:p>
    <w:p w14:paraId="71CEB79C" w14:textId="77777777" w:rsidR="000D6216" w:rsidRPr="00E66E52" w:rsidRDefault="000D6216" w:rsidP="000D6216">
      <w:pPr>
        <w:widowControl w:val="0"/>
        <w:tabs>
          <w:tab w:val="num" w:pos="1134"/>
          <w:tab w:val="num" w:pos="1276"/>
        </w:tabs>
        <w:autoSpaceDE w:val="0"/>
        <w:autoSpaceDN w:val="0"/>
        <w:spacing w:line="300" w:lineRule="auto"/>
        <w:ind w:left="426" w:right="48" w:hanging="426"/>
        <w:jc w:val="both"/>
        <w:rPr>
          <w:rFonts w:ascii="Arial" w:hAnsi="Arial" w:cs="Arial"/>
        </w:rPr>
      </w:pPr>
      <w:r w:rsidRPr="00E66E52">
        <w:rPr>
          <w:rFonts w:ascii="Arial" w:hAnsi="Arial" w:cs="Arial"/>
        </w:rPr>
        <w:t>II.</w:t>
      </w:r>
      <w:r w:rsidRPr="00E66E52">
        <w:rPr>
          <w:rFonts w:ascii="Arial" w:hAnsi="Arial" w:cs="Arial"/>
        </w:rPr>
        <w:tab/>
        <w:t>Para las actividades en vacaciones, de las 9:00 a las 19:00 horas, de lunes a viernes,</w:t>
      </w:r>
      <w:r w:rsidR="000F40C8" w:rsidRPr="00E66E52">
        <w:t xml:space="preserve"> </w:t>
      </w:r>
      <w:r w:rsidR="000F40C8" w:rsidRPr="00E66E52">
        <w:rPr>
          <w:rFonts w:ascii="Arial" w:hAnsi="Arial" w:cs="Arial"/>
        </w:rPr>
        <w:t>en dos turnos,</w:t>
      </w:r>
      <w:r w:rsidRPr="00E66E52">
        <w:rPr>
          <w:rFonts w:ascii="Arial" w:hAnsi="Arial" w:cs="Arial"/>
        </w:rPr>
        <w:t xml:space="preserve"> y</w:t>
      </w:r>
    </w:p>
    <w:p w14:paraId="2266E099" w14:textId="77777777" w:rsidR="002C68BD" w:rsidRPr="00E66E52" w:rsidRDefault="000D6216" w:rsidP="000D6216">
      <w:pPr>
        <w:widowControl w:val="0"/>
        <w:tabs>
          <w:tab w:val="num" w:pos="1134"/>
          <w:tab w:val="num" w:pos="1276"/>
        </w:tabs>
        <w:autoSpaceDE w:val="0"/>
        <w:autoSpaceDN w:val="0"/>
        <w:spacing w:line="300" w:lineRule="auto"/>
        <w:ind w:left="426" w:right="48" w:hanging="426"/>
        <w:jc w:val="both"/>
        <w:rPr>
          <w:rFonts w:ascii="Arial" w:hAnsi="Arial" w:cs="Arial"/>
        </w:rPr>
      </w:pPr>
      <w:r w:rsidRPr="00E66E52">
        <w:rPr>
          <w:rFonts w:ascii="Arial" w:hAnsi="Arial" w:cs="Arial"/>
        </w:rPr>
        <w:t>III.</w:t>
      </w:r>
      <w:r w:rsidRPr="00E66E52">
        <w:rPr>
          <w:rFonts w:ascii="Arial" w:hAnsi="Arial" w:cs="Arial"/>
        </w:rPr>
        <w:tab/>
        <w:t>Los viernes de consejo técnico escolar, será de las 9:00 a las 19:00</w:t>
      </w:r>
      <w:r w:rsidR="000F40C8" w:rsidRPr="00E66E52">
        <w:rPr>
          <w:rFonts w:ascii="Arial" w:hAnsi="Arial" w:cs="Arial"/>
        </w:rPr>
        <w:t>,</w:t>
      </w:r>
      <w:r w:rsidR="000F40C8" w:rsidRPr="00E66E52">
        <w:t xml:space="preserve"> </w:t>
      </w:r>
      <w:r w:rsidR="000F40C8" w:rsidRPr="00E66E52">
        <w:rPr>
          <w:rFonts w:ascii="Arial" w:hAnsi="Arial" w:cs="Arial"/>
        </w:rPr>
        <w:t>en dos turnos</w:t>
      </w:r>
      <w:r w:rsidRPr="00E66E52">
        <w:rPr>
          <w:rFonts w:ascii="Arial" w:hAnsi="Arial" w:cs="Arial"/>
        </w:rPr>
        <w:t>.</w:t>
      </w:r>
    </w:p>
    <w:p w14:paraId="58655E9A" w14:textId="77777777" w:rsidR="00B963BB" w:rsidRPr="00E66E52" w:rsidRDefault="00B963BB" w:rsidP="005318E7">
      <w:pPr>
        <w:widowControl w:val="0"/>
        <w:tabs>
          <w:tab w:val="num" w:pos="1134"/>
          <w:tab w:val="num" w:pos="1276"/>
        </w:tabs>
        <w:autoSpaceDE w:val="0"/>
        <w:autoSpaceDN w:val="0"/>
        <w:spacing w:line="300" w:lineRule="auto"/>
        <w:ind w:left="426" w:right="48" w:hanging="426"/>
        <w:jc w:val="both"/>
        <w:rPr>
          <w:rFonts w:ascii="Arial" w:hAnsi="Arial" w:cs="Arial"/>
        </w:rPr>
      </w:pPr>
    </w:p>
    <w:p w14:paraId="43EB1788" w14:textId="152E5FC1" w:rsidR="004D05C7" w:rsidRPr="00E66E52" w:rsidRDefault="004D05C7" w:rsidP="001B1BF3">
      <w:pPr>
        <w:widowControl w:val="0"/>
        <w:numPr>
          <w:ilvl w:val="0"/>
          <w:numId w:val="5"/>
        </w:numPr>
        <w:tabs>
          <w:tab w:val="left" w:pos="993"/>
          <w:tab w:val="num" w:pos="1134"/>
        </w:tabs>
        <w:autoSpaceDE w:val="0"/>
        <w:autoSpaceDN w:val="0"/>
        <w:spacing w:line="300" w:lineRule="auto"/>
        <w:ind w:left="426" w:right="48" w:hanging="426"/>
        <w:jc w:val="both"/>
        <w:rPr>
          <w:rFonts w:ascii="Arial" w:hAnsi="Arial" w:cs="Arial"/>
        </w:rPr>
      </w:pPr>
      <w:r w:rsidRPr="00E66E52">
        <w:rPr>
          <w:rFonts w:ascii="Arial" w:hAnsi="Arial" w:cs="Arial"/>
        </w:rPr>
        <w:t>Durante los años de</w:t>
      </w:r>
      <w:r w:rsidRPr="00E66E52">
        <w:rPr>
          <w:rFonts w:ascii="Arial" w:hAnsi="Arial" w:cs="Arial"/>
          <w:i/>
          <w:iCs/>
          <w:spacing w:val="-2"/>
        </w:rPr>
        <w:t xml:space="preserve"> </w:t>
      </w:r>
      <w:r w:rsidRPr="00E66E52">
        <w:rPr>
          <w:rFonts w:ascii="Arial" w:hAnsi="Arial" w:cs="Arial"/>
        </w:rPr>
        <w:t xml:space="preserve">proceso </w:t>
      </w:r>
      <w:r w:rsidR="00C274C8" w:rsidRPr="00E66E52">
        <w:rPr>
          <w:rFonts w:ascii="Arial" w:hAnsi="Arial" w:cs="Arial"/>
        </w:rPr>
        <w:t>e</w:t>
      </w:r>
      <w:r w:rsidR="00A25CFB" w:rsidRPr="00E66E52">
        <w:rPr>
          <w:rFonts w:ascii="Arial" w:hAnsi="Arial" w:cs="Arial"/>
        </w:rPr>
        <w:t>lectoral</w:t>
      </w:r>
      <w:r w:rsidRPr="00E66E52">
        <w:rPr>
          <w:rFonts w:ascii="Arial" w:hAnsi="Arial" w:cs="Arial"/>
        </w:rPr>
        <w:t xml:space="preserve"> </w:t>
      </w:r>
      <w:r w:rsidR="00C274C8" w:rsidRPr="00E66E52">
        <w:rPr>
          <w:rFonts w:ascii="Arial" w:hAnsi="Arial" w:cs="Arial"/>
        </w:rPr>
        <w:t>f</w:t>
      </w:r>
      <w:r w:rsidRPr="00E66E52">
        <w:rPr>
          <w:rFonts w:ascii="Arial" w:hAnsi="Arial" w:cs="Arial"/>
        </w:rPr>
        <w:t>ederal o</w:t>
      </w:r>
      <w:r w:rsidRPr="00E66E52">
        <w:rPr>
          <w:rFonts w:ascii="Arial" w:hAnsi="Arial" w:cs="Arial"/>
          <w:i/>
          <w:iCs/>
          <w:spacing w:val="-2"/>
        </w:rPr>
        <w:t xml:space="preserve"> </w:t>
      </w:r>
      <w:r w:rsidRPr="00E66E52">
        <w:rPr>
          <w:rFonts w:ascii="Arial" w:hAnsi="Arial" w:cs="Arial"/>
        </w:rPr>
        <w:t xml:space="preserve">durante </w:t>
      </w:r>
      <w:r w:rsidRPr="00E66E52">
        <w:rPr>
          <w:rFonts w:ascii="Arial" w:hAnsi="Arial" w:cs="Arial"/>
          <w:spacing w:val="2"/>
        </w:rPr>
        <w:t xml:space="preserve">los </w:t>
      </w:r>
      <w:r w:rsidRPr="00E66E52">
        <w:rPr>
          <w:rFonts w:ascii="Arial" w:hAnsi="Arial" w:cs="Arial"/>
        </w:rPr>
        <w:t xml:space="preserve">periodos de procesos </w:t>
      </w:r>
      <w:r w:rsidR="00C274C8" w:rsidRPr="00E66E52">
        <w:rPr>
          <w:rFonts w:ascii="Arial" w:hAnsi="Arial" w:cs="Arial"/>
        </w:rPr>
        <w:t>e</w:t>
      </w:r>
      <w:r w:rsidR="00A25CFB" w:rsidRPr="00E66E52">
        <w:rPr>
          <w:rFonts w:ascii="Arial" w:hAnsi="Arial" w:cs="Arial"/>
        </w:rPr>
        <w:t>lectoral</w:t>
      </w:r>
      <w:r w:rsidRPr="00E66E52">
        <w:rPr>
          <w:rFonts w:ascii="Arial" w:hAnsi="Arial" w:cs="Arial"/>
        </w:rPr>
        <w:t xml:space="preserve">es </w:t>
      </w:r>
      <w:r w:rsidR="00C274C8" w:rsidRPr="00E66E52">
        <w:rPr>
          <w:rFonts w:ascii="Arial" w:hAnsi="Arial" w:cs="Arial"/>
        </w:rPr>
        <w:t>f</w:t>
      </w:r>
      <w:r w:rsidRPr="00E66E52">
        <w:rPr>
          <w:rFonts w:ascii="Arial" w:hAnsi="Arial" w:cs="Arial"/>
        </w:rPr>
        <w:t xml:space="preserve">ederales </w:t>
      </w:r>
      <w:r w:rsidR="00686447" w:rsidRPr="00E66E52">
        <w:rPr>
          <w:rFonts w:ascii="Arial" w:hAnsi="Arial" w:cs="Arial"/>
        </w:rPr>
        <w:t>extraordinarios, el</w:t>
      </w:r>
      <w:r w:rsidRPr="00E66E52">
        <w:rPr>
          <w:rFonts w:ascii="Arial" w:hAnsi="Arial" w:cs="Arial"/>
        </w:rPr>
        <w:t xml:space="preserve"> servicio</w:t>
      </w:r>
      <w:r w:rsidR="003A7CC6" w:rsidRPr="00E66E52">
        <w:rPr>
          <w:rFonts w:ascii="Arial" w:hAnsi="Arial" w:cs="Arial"/>
        </w:rPr>
        <w:t xml:space="preserve"> médico en la Sala Superior</w:t>
      </w:r>
      <w:r w:rsidR="00454103" w:rsidRPr="00E66E52">
        <w:rPr>
          <w:rFonts w:ascii="Arial" w:hAnsi="Arial" w:cs="Arial"/>
        </w:rPr>
        <w:t>,</w:t>
      </w:r>
      <w:r w:rsidRPr="00E66E52">
        <w:rPr>
          <w:rFonts w:ascii="Arial" w:hAnsi="Arial" w:cs="Arial"/>
        </w:rPr>
        <w:t xml:space="preserve"> </w:t>
      </w:r>
      <w:r w:rsidR="00F87381" w:rsidRPr="00E66E52">
        <w:rPr>
          <w:rFonts w:ascii="Arial" w:hAnsi="Arial" w:cs="Arial"/>
        </w:rPr>
        <w:t xml:space="preserve">excepción hecha del que corresponde al </w:t>
      </w:r>
      <w:r w:rsidR="0062308B">
        <w:rPr>
          <w:rFonts w:ascii="Arial" w:hAnsi="Arial" w:cs="Arial"/>
        </w:rPr>
        <w:t>á</w:t>
      </w:r>
      <w:r w:rsidR="007423CD" w:rsidRPr="00E66E52">
        <w:rPr>
          <w:rFonts w:ascii="Arial" w:hAnsi="Arial" w:cs="Arial"/>
        </w:rPr>
        <w:t>rea infantil</w:t>
      </w:r>
      <w:r w:rsidR="00454103" w:rsidRPr="00E66E52">
        <w:rPr>
          <w:rFonts w:ascii="Arial" w:hAnsi="Arial" w:cs="Arial"/>
        </w:rPr>
        <w:t>,</w:t>
      </w:r>
      <w:r w:rsidR="00F87381" w:rsidRPr="00E66E52">
        <w:rPr>
          <w:rFonts w:ascii="Arial" w:hAnsi="Arial" w:cs="Arial"/>
        </w:rPr>
        <w:t xml:space="preserve"> </w:t>
      </w:r>
      <w:r w:rsidRPr="00E66E52">
        <w:rPr>
          <w:rFonts w:ascii="Arial" w:hAnsi="Arial" w:cs="Arial"/>
        </w:rPr>
        <w:t xml:space="preserve">podrá otorgarse </w:t>
      </w:r>
      <w:r w:rsidR="003A7CC6" w:rsidRPr="00E66E52">
        <w:rPr>
          <w:rFonts w:ascii="Arial" w:hAnsi="Arial" w:cs="Arial"/>
        </w:rPr>
        <w:t xml:space="preserve">durante </w:t>
      </w:r>
      <w:r w:rsidRPr="00E66E52">
        <w:rPr>
          <w:rFonts w:ascii="Arial" w:hAnsi="Arial" w:cs="Arial"/>
        </w:rPr>
        <w:t xml:space="preserve">las 24 </w:t>
      </w:r>
      <w:r w:rsidR="003A7CC6" w:rsidRPr="00E66E52">
        <w:rPr>
          <w:rFonts w:ascii="Arial" w:hAnsi="Arial" w:cs="Arial"/>
        </w:rPr>
        <w:t xml:space="preserve">horas del día en </w:t>
      </w:r>
      <w:r w:rsidRPr="00E66E52">
        <w:rPr>
          <w:rFonts w:ascii="Arial" w:hAnsi="Arial" w:cs="Arial"/>
        </w:rPr>
        <w:t>cuatro turnos ininterrumpidos, los siete días de la semana</w:t>
      </w:r>
      <w:r w:rsidR="003A7CC6" w:rsidRPr="00E66E52">
        <w:rPr>
          <w:rFonts w:ascii="Arial" w:hAnsi="Arial" w:cs="Arial"/>
        </w:rPr>
        <w:t>.</w:t>
      </w:r>
      <w:r w:rsidRPr="00E66E52">
        <w:rPr>
          <w:rFonts w:ascii="Arial" w:hAnsi="Arial" w:cs="Arial"/>
        </w:rPr>
        <w:t xml:space="preserve"> </w:t>
      </w:r>
      <w:r w:rsidR="003A7CC6" w:rsidRPr="00E66E52">
        <w:rPr>
          <w:rFonts w:ascii="Arial" w:hAnsi="Arial" w:cs="Arial"/>
        </w:rPr>
        <w:t>En los casos señalados</w:t>
      </w:r>
      <w:r w:rsidR="00C274C8" w:rsidRPr="00E66E52">
        <w:rPr>
          <w:rFonts w:ascii="Arial" w:hAnsi="Arial" w:cs="Arial"/>
        </w:rPr>
        <w:t>,</w:t>
      </w:r>
      <w:r w:rsidR="003A7CC6" w:rsidRPr="00E66E52">
        <w:rPr>
          <w:rFonts w:ascii="Arial" w:hAnsi="Arial" w:cs="Arial"/>
        </w:rPr>
        <w:t xml:space="preserve"> en las</w:t>
      </w:r>
      <w:r w:rsidRPr="00E66E52">
        <w:rPr>
          <w:rFonts w:ascii="Arial" w:hAnsi="Arial" w:cs="Arial"/>
        </w:rPr>
        <w:t xml:space="preserve"> Salas Regionales será conforme lo autoric</w:t>
      </w:r>
      <w:r w:rsidR="00686447" w:rsidRPr="00E66E52">
        <w:rPr>
          <w:rFonts w:ascii="Arial" w:hAnsi="Arial" w:cs="Arial"/>
        </w:rPr>
        <w:t>e la Comisión de Administración.</w:t>
      </w:r>
    </w:p>
    <w:p w14:paraId="2CF2913A" w14:textId="36A33596" w:rsidR="00686447" w:rsidRPr="00E66E52" w:rsidRDefault="00686447" w:rsidP="00686447">
      <w:pPr>
        <w:pStyle w:val="Prrafodelista"/>
        <w:rPr>
          <w:rFonts w:ascii="Arial" w:hAnsi="Arial" w:cs="Arial"/>
        </w:rPr>
      </w:pPr>
    </w:p>
    <w:p w14:paraId="23C1D73B" w14:textId="77777777" w:rsidR="00E2182B" w:rsidRDefault="00E2182B" w:rsidP="00384D7E">
      <w:pPr>
        <w:pStyle w:val="Ttulo2"/>
        <w:spacing w:before="0" w:beforeAutospacing="0" w:after="0" w:afterAutospacing="0"/>
      </w:pPr>
      <w:r>
        <w:t>TÍTULO SEGUNDO</w:t>
      </w:r>
    </w:p>
    <w:p w14:paraId="2E4B8E70" w14:textId="623B9B4E" w:rsidR="00603000" w:rsidRPr="00E66E52" w:rsidRDefault="00603000" w:rsidP="00384D7E">
      <w:pPr>
        <w:pStyle w:val="Ttulo2"/>
        <w:spacing w:before="0" w:beforeAutospacing="0" w:after="0" w:afterAutospacing="0"/>
      </w:pPr>
      <w:r w:rsidRPr="00E66E52">
        <w:t>DEL SERVICIO MÉDICO AL PACIENTE INSTITUCIONAL</w:t>
      </w:r>
    </w:p>
    <w:p w14:paraId="16036C1B" w14:textId="77777777" w:rsidR="00E2182B" w:rsidRDefault="00E2182B" w:rsidP="00054D89">
      <w:pPr>
        <w:jc w:val="center"/>
        <w:rPr>
          <w:rFonts w:ascii="Arial" w:hAnsi="Arial" w:cs="Arial"/>
          <w:b/>
        </w:rPr>
      </w:pPr>
      <w:r>
        <w:rPr>
          <w:rFonts w:ascii="Arial" w:hAnsi="Arial" w:cs="Arial"/>
          <w:b/>
        </w:rPr>
        <w:t>CAPÍTULO I</w:t>
      </w:r>
    </w:p>
    <w:p w14:paraId="7EF3CB20" w14:textId="0DDDEE16" w:rsidR="00603000" w:rsidRPr="00223397" w:rsidRDefault="00054D89" w:rsidP="00054D89">
      <w:pPr>
        <w:jc w:val="center"/>
        <w:rPr>
          <w:rFonts w:ascii="Arial" w:hAnsi="Arial" w:cs="Arial"/>
          <w:b/>
        </w:rPr>
      </w:pPr>
      <w:r w:rsidRPr="00223397">
        <w:rPr>
          <w:rFonts w:ascii="Arial" w:hAnsi="Arial" w:cs="Arial"/>
          <w:b/>
        </w:rPr>
        <w:t>De la consulta médica de primer contacto a</w:t>
      </w:r>
      <w:r w:rsidR="00B5767F">
        <w:rPr>
          <w:rFonts w:ascii="Arial" w:hAnsi="Arial" w:cs="Arial"/>
          <w:b/>
        </w:rPr>
        <w:t xml:space="preserve">l paciente institucional </w:t>
      </w:r>
      <w:r w:rsidRPr="00223397">
        <w:rPr>
          <w:rFonts w:ascii="Arial" w:hAnsi="Arial" w:cs="Arial"/>
          <w:b/>
        </w:rPr>
        <w:t xml:space="preserve"> </w:t>
      </w:r>
    </w:p>
    <w:p w14:paraId="695C4B06" w14:textId="77777777" w:rsidR="009D0D8B" w:rsidRPr="00E66E52" w:rsidRDefault="009D0D8B" w:rsidP="00054D89">
      <w:pPr>
        <w:jc w:val="center"/>
        <w:rPr>
          <w:rFonts w:ascii="Arial" w:hAnsi="Arial" w:cs="Arial"/>
        </w:rPr>
      </w:pPr>
    </w:p>
    <w:p w14:paraId="25C7F933" w14:textId="7D0585C5" w:rsidR="00603000" w:rsidRPr="00E66E52" w:rsidRDefault="00603000" w:rsidP="00603000">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La atención médica de primer contacto se brindará exclusivamente </w:t>
      </w:r>
      <w:r w:rsidR="003B7776" w:rsidRPr="00E66E52">
        <w:rPr>
          <w:rFonts w:ascii="Arial" w:hAnsi="Arial" w:cs="Arial"/>
        </w:rPr>
        <w:t xml:space="preserve">al paciente institucional, </w:t>
      </w:r>
      <w:r w:rsidRPr="00E66E52">
        <w:rPr>
          <w:rFonts w:ascii="Arial" w:hAnsi="Arial" w:cs="Arial"/>
        </w:rPr>
        <w:t>en los horarios establecidos en los presentes Lineamientos.</w:t>
      </w:r>
    </w:p>
    <w:p w14:paraId="0F99B484" w14:textId="2AC421F2" w:rsidR="00603000" w:rsidRPr="00E66E52" w:rsidRDefault="00603000" w:rsidP="00603000">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Se otorgará cita cuando se trate de vigilar el estado de salud de</w:t>
      </w:r>
      <w:r w:rsidR="003B7776" w:rsidRPr="00E66E52">
        <w:rPr>
          <w:rFonts w:ascii="Arial" w:hAnsi="Arial" w:cs="Arial"/>
        </w:rPr>
        <w:t>l paciente institucional</w:t>
      </w:r>
      <w:r w:rsidRPr="00E66E52">
        <w:rPr>
          <w:rFonts w:ascii="Arial" w:hAnsi="Arial" w:cs="Arial"/>
        </w:rPr>
        <w:t xml:space="preserve"> o bien cuando por motivo de la enfermedad específica exista necesidad de revisar estudios para-clínicos complementarios o supervisar el tratamiento.</w:t>
      </w:r>
    </w:p>
    <w:p w14:paraId="4C1AA384" w14:textId="457C5161" w:rsidR="00603000" w:rsidRPr="00E66E52" w:rsidRDefault="00603000" w:rsidP="00603000">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La atención médica podrá comprender la prevención, la promoción de la salud, efectuar un diagnóstico y el establecimiento de un tratamiento</w:t>
      </w:r>
      <w:r w:rsidR="004D5357" w:rsidRPr="00E66E52">
        <w:rPr>
          <w:rFonts w:ascii="Arial" w:hAnsi="Arial" w:cs="Arial"/>
        </w:rPr>
        <w:t xml:space="preserve"> y en caso necesario, atención inicial de urgencia</w:t>
      </w:r>
      <w:r w:rsidRPr="00E66E52">
        <w:rPr>
          <w:rFonts w:ascii="Arial" w:hAnsi="Arial" w:cs="Arial"/>
        </w:rPr>
        <w:t>.</w:t>
      </w:r>
    </w:p>
    <w:p w14:paraId="2E0325A1" w14:textId="59E05E3B" w:rsidR="00603000" w:rsidRPr="00E66E52" w:rsidRDefault="00603000" w:rsidP="00DA2DE5">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Cuando sea necesario, </w:t>
      </w:r>
      <w:r w:rsidR="0062308B">
        <w:rPr>
          <w:rFonts w:ascii="Arial" w:hAnsi="Arial" w:cs="Arial"/>
        </w:rPr>
        <w:t>el personal</w:t>
      </w:r>
      <w:r w:rsidRPr="00E66E52">
        <w:rPr>
          <w:rFonts w:ascii="Arial" w:hAnsi="Arial" w:cs="Arial"/>
        </w:rPr>
        <w:t xml:space="preserve"> médico referirá a</w:t>
      </w:r>
      <w:r w:rsidR="003B7776" w:rsidRPr="00E66E52">
        <w:rPr>
          <w:rFonts w:ascii="Arial" w:hAnsi="Arial" w:cs="Arial"/>
        </w:rPr>
        <w:t>l paciente institucional</w:t>
      </w:r>
      <w:r w:rsidRPr="00E66E52">
        <w:rPr>
          <w:rFonts w:ascii="Arial" w:hAnsi="Arial" w:cs="Arial"/>
        </w:rPr>
        <w:t xml:space="preserve"> al centro</w:t>
      </w:r>
      <w:r w:rsidR="00627E59" w:rsidRPr="00E66E52">
        <w:rPr>
          <w:rFonts w:ascii="Arial" w:hAnsi="Arial" w:cs="Arial"/>
        </w:rPr>
        <w:t xml:space="preserve"> médico</w:t>
      </w:r>
      <w:r w:rsidRPr="00E66E52">
        <w:rPr>
          <w:rFonts w:ascii="Arial" w:hAnsi="Arial" w:cs="Arial"/>
        </w:rPr>
        <w:t xml:space="preserve"> de atención público o privado que este elija para continuar con la atención de su padecimiento.</w:t>
      </w:r>
    </w:p>
    <w:p w14:paraId="02C0A371" w14:textId="7C14715B" w:rsidR="00603000" w:rsidRPr="00E66E52" w:rsidRDefault="00603000" w:rsidP="00DA2DE5">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Si el paciente </w:t>
      </w:r>
      <w:r w:rsidR="003B7776" w:rsidRPr="00E66E52">
        <w:rPr>
          <w:rFonts w:ascii="Arial" w:hAnsi="Arial" w:cs="Arial"/>
        </w:rPr>
        <w:t xml:space="preserve">institucional </w:t>
      </w:r>
      <w:r w:rsidRPr="00E66E52">
        <w:rPr>
          <w:rFonts w:ascii="Arial" w:hAnsi="Arial" w:cs="Arial"/>
        </w:rPr>
        <w:t>requiere la atención de un médico especialista en un centro</w:t>
      </w:r>
      <w:r w:rsidR="00E0354F" w:rsidRPr="00E66E52">
        <w:rPr>
          <w:rFonts w:ascii="Arial" w:hAnsi="Arial" w:cs="Arial"/>
        </w:rPr>
        <w:t xml:space="preserve"> médico</w:t>
      </w:r>
      <w:r w:rsidRPr="00E66E52">
        <w:rPr>
          <w:rFonts w:ascii="Arial" w:hAnsi="Arial" w:cs="Arial"/>
        </w:rPr>
        <w:t xml:space="preserve"> de atención público o privado, el servicio médico elaborará la nota de referencia, que servirá de guía para la médica o el médico que continúe la atención. </w:t>
      </w:r>
    </w:p>
    <w:p w14:paraId="334AD4A8" w14:textId="5A2016D1" w:rsidR="00603000" w:rsidRPr="00E66E52" w:rsidRDefault="00603000" w:rsidP="00603000">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lastRenderedPageBreak/>
        <w:t xml:space="preserve">En el supuesto de requerirse estudios para-clínicos para el diagnóstico, seguimiento o tratamiento, el paciente </w:t>
      </w:r>
      <w:r w:rsidR="003B7776" w:rsidRPr="00E66E52">
        <w:rPr>
          <w:rFonts w:ascii="Arial" w:hAnsi="Arial" w:cs="Arial"/>
        </w:rPr>
        <w:t xml:space="preserve">institucional </w:t>
      </w:r>
      <w:r w:rsidRPr="00E66E52">
        <w:rPr>
          <w:rFonts w:ascii="Arial" w:hAnsi="Arial" w:cs="Arial"/>
        </w:rPr>
        <w:t>deberá ser referido al centro médico de aten</w:t>
      </w:r>
      <w:r w:rsidR="00DC27AF" w:rsidRPr="00E66E52">
        <w:rPr>
          <w:rFonts w:ascii="Arial" w:hAnsi="Arial" w:cs="Arial"/>
        </w:rPr>
        <w:t xml:space="preserve">ción público o privado </w:t>
      </w:r>
      <w:r w:rsidRPr="00E66E52">
        <w:rPr>
          <w:rFonts w:ascii="Arial" w:hAnsi="Arial" w:cs="Arial"/>
        </w:rPr>
        <w:t>de su elección.</w:t>
      </w:r>
    </w:p>
    <w:p w14:paraId="1BEC0E5B" w14:textId="133013E3" w:rsidR="00603000" w:rsidRPr="00E66E52" w:rsidRDefault="00603000" w:rsidP="000D116E">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Cuando debido a </w:t>
      </w:r>
      <w:r w:rsidR="00D51EE8" w:rsidRPr="00E66E52">
        <w:rPr>
          <w:rFonts w:ascii="Arial" w:hAnsi="Arial" w:cs="Arial"/>
        </w:rPr>
        <w:t xml:space="preserve">su estado de salud </w:t>
      </w:r>
      <w:r w:rsidRPr="00E66E52">
        <w:rPr>
          <w:rFonts w:ascii="Arial" w:hAnsi="Arial" w:cs="Arial"/>
        </w:rPr>
        <w:t>deba valorarse si</w:t>
      </w:r>
      <w:r w:rsidR="003B7776" w:rsidRPr="00E66E52">
        <w:t xml:space="preserve"> </w:t>
      </w:r>
      <w:r w:rsidR="003B7776" w:rsidRPr="00E66E52">
        <w:rPr>
          <w:rFonts w:ascii="Arial" w:hAnsi="Arial" w:cs="Arial"/>
        </w:rPr>
        <w:t>el paciente institucional</w:t>
      </w:r>
      <w:r w:rsidRPr="00E66E52">
        <w:rPr>
          <w:rFonts w:ascii="Arial" w:hAnsi="Arial" w:cs="Arial"/>
        </w:rPr>
        <w:t xml:space="preserve"> ha de permanecer</w:t>
      </w:r>
      <w:r w:rsidR="00D51EE8" w:rsidRPr="00E66E52">
        <w:rPr>
          <w:rFonts w:ascii="Arial" w:hAnsi="Arial" w:cs="Arial"/>
        </w:rPr>
        <w:t xml:space="preserve"> en su</w:t>
      </w:r>
      <w:r w:rsidRPr="00E66E52">
        <w:rPr>
          <w:rFonts w:ascii="Arial" w:hAnsi="Arial" w:cs="Arial"/>
        </w:rPr>
        <w:t xml:space="preserve"> área de trabajo, </w:t>
      </w:r>
      <w:r w:rsidR="0062308B">
        <w:rPr>
          <w:rFonts w:ascii="Arial" w:hAnsi="Arial" w:cs="Arial"/>
        </w:rPr>
        <w:t>el personal</w:t>
      </w:r>
      <w:r w:rsidRPr="00E66E52">
        <w:rPr>
          <w:rFonts w:ascii="Arial" w:hAnsi="Arial" w:cs="Arial"/>
        </w:rPr>
        <w:t xml:space="preserve"> médico deberá remitirlo inmediatamente a la clínica del Instituto que corresponda. </w:t>
      </w:r>
    </w:p>
    <w:p w14:paraId="04B5AC52" w14:textId="755CCC54" w:rsidR="00603000" w:rsidRPr="00E66E52" w:rsidRDefault="0062308B" w:rsidP="000D116E">
      <w:pPr>
        <w:numPr>
          <w:ilvl w:val="0"/>
          <w:numId w:val="5"/>
        </w:numPr>
        <w:tabs>
          <w:tab w:val="left" w:pos="1080"/>
        </w:tabs>
        <w:spacing w:before="120" w:after="120" w:line="300" w:lineRule="auto"/>
        <w:ind w:left="426" w:right="48" w:hanging="426"/>
        <w:jc w:val="both"/>
        <w:rPr>
          <w:rFonts w:ascii="Arial" w:hAnsi="Arial" w:cs="Arial"/>
        </w:rPr>
      </w:pPr>
      <w:r>
        <w:rPr>
          <w:rFonts w:ascii="Arial" w:hAnsi="Arial" w:cs="Arial"/>
        </w:rPr>
        <w:t>El personal</w:t>
      </w:r>
      <w:r w:rsidR="00603000" w:rsidRPr="00E66E52">
        <w:rPr>
          <w:rFonts w:ascii="Arial" w:hAnsi="Arial" w:cs="Arial"/>
        </w:rPr>
        <w:t xml:space="preserve"> médico </w:t>
      </w:r>
      <w:r w:rsidR="006A1F47" w:rsidRPr="00E66E52">
        <w:rPr>
          <w:rFonts w:ascii="Arial" w:hAnsi="Arial" w:cs="Arial"/>
        </w:rPr>
        <w:t>podrá recomendar</w:t>
      </w:r>
      <w:r w:rsidR="00603000" w:rsidRPr="00E66E52">
        <w:rPr>
          <w:rFonts w:ascii="Arial" w:hAnsi="Arial" w:cs="Arial"/>
        </w:rPr>
        <w:t xml:space="preserve"> al</w:t>
      </w:r>
      <w:r w:rsidR="003B7776" w:rsidRPr="00E66E52">
        <w:t xml:space="preserve"> </w:t>
      </w:r>
      <w:r w:rsidR="003B7776" w:rsidRPr="00E66E52">
        <w:rPr>
          <w:rFonts w:ascii="Arial" w:hAnsi="Arial" w:cs="Arial"/>
        </w:rPr>
        <w:t>paciente institucional que asista</w:t>
      </w:r>
      <w:r w:rsidR="00603000" w:rsidRPr="00E66E52">
        <w:rPr>
          <w:rFonts w:ascii="Arial" w:hAnsi="Arial" w:cs="Arial"/>
        </w:rPr>
        <w:t xml:space="preserve"> a un centro médico de atención público o privado y solicitarle que se ausente de sus labores, únicamente en los casos en que el Comité Nacional para la Seguridad en Salud emita en el Sistema de Alerta Sanitaria un riesgo elevado o mayor. En este caso, </w:t>
      </w:r>
      <w:r>
        <w:rPr>
          <w:rFonts w:ascii="Arial" w:hAnsi="Arial" w:cs="Arial"/>
        </w:rPr>
        <w:t xml:space="preserve">el personal </w:t>
      </w:r>
      <w:r w:rsidR="00603000" w:rsidRPr="00E66E52">
        <w:rPr>
          <w:rFonts w:ascii="Arial" w:hAnsi="Arial" w:cs="Arial"/>
        </w:rPr>
        <w:t>médico deberá informar por escrito de tal decisión a la persona titular de la Unidad Administrativa o Jurisdiccional del paciente</w:t>
      </w:r>
      <w:r w:rsidR="003B7776" w:rsidRPr="00E66E52">
        <w:rPr>
          <w:rFonts w:ascii="Arial" w:hAnsi="Arial" w:cs="Arial"/>
        </w:rPr>
        <w:t xml:space="preserve"> institucional, quien </w:t>
      </w:r>
      <w:r w:rsidR="00603000" w:rsidRPr="00E66E52">
        <w:rPr>
          <w:rFonts w:ascii="Arial" w:hAnsi="Arial" w:cs="Arial"/>
        </w:rPr>
        <w:t>invariablemente deberá tramitar la incapacidad correspondiente en su clínica de adscripción del Instituto.</w:t>
      </w:r>
    </w:p>
    <w:p w14:paraId="4E5C02C1" w14:textId="7960DBEE" w:rsidR="00603000" w:rsidRPr="00E66E52" w:rsidRDefault="00603000" w:rsidP="00DA2DE5">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Todos los procesos de atención médica deberán ser consignados en el expediente clínico y deberán ser capturados por </w:t>
      </w:r>
      <w:r w:rsidR="0062308B">
        <w:rPr>
          <w:rFonts w:ascii="Arial" w:hAnsi="Arial" w:cs="Arial"/>
        </w:rPr>
        <w:t>el personal médico</w:t>
      </w:r>
      <w:r w:rsidRPr="00E66E52">
        <w:rPr>
          <w:rFonts w:ascii="Arial" w:hAnsi="Arial" w:cs="Arial"/>
        </w:rPr>
        <w:t>, a fin de elaborar la estadística del servicio médico, en el sistema electrónico establecido.</w:t>
      </w:r>
    </w:p>
    <w:p w14:paraId="20DD2816" w14:textId="50B14F9A" w:rsidR="00603000" w:rsidRPr="00E66E52" w:rsidRDefault="00603000" w:rsidP="000D116E">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La Subdirección Médica y las Jefaturas de Departamento</w:t>
      </w:r>
      <w:r w:rsidR="00223397">
        <w:rPr>
          <w:rFonts w:ascii="Arial" w:hAnsi="Arial" w:cs="Arial"/>
        </w:rPr>
        <w:t xml:space="preserve"> de Servicios </w:t>
      </w:r>
      <w:r w:rsidRPr="00E66E52">
        <w:rPr>
          <w:rFonts w:ascii="Arial" w:hAnsi="Arial" w:cs="Arial"/>
        </w:rPr>
        <w:t>Médico</w:t>
      </w:r>
      <w:r w:rsidR="00223397">
        <w:rPr>
          <w:rFonts w:ascii="Arial" w:hAnsi="Arial" w:cs="Arial"/>
        </w:rPr>
        <w:t>s</w:t>
      </w:r>
      <w:r w:rsidRPr="00E66E52">
        <w:rPr>
          <w:rFonts w:ascii="Arial" w:hAnsi="Arial" w:cs="Arial"/>
        </w:rPr>
        <w:t xml:space="preserve"> deberán elaborar un control del número de consultas, que reflejen los tipos de padecimientos atendidos, las áreas de trabajo al que corresponde </w:t>
      </w:r>
      <w:r w:rsidR="003B7776" w:rsidRPr="00E66E52">
        <w:rPr>
          <w:rFonts w:ascii="Arial" w:hAnsi="Arial" w:cs="Arial"/>
        </w:rPr>
        <w:t xml:space="preserve">el paciente institucional </w:t>
      </w:r>
      <w:r w:rsidRPr="00E66E52">
        <w:rPr>
          <w:rFonts w:ascii="Arial" w:hAnsi="Arial" w:cs="Arial"/>
        </w:rPr>
        <w:t>y el tipo de servicio prestado, así como el tratamiento empleado. Esta información se empleará para elaborar el diagnóstico epidemiológico, dar seguimiento a la demanda de atención y estimar el tipo y cantidad de medicamento con el que deban contar los servicios médicos.</w:t>
      </w:r>
    </w:p>
    <w:p w14:paraId="5F57A2BE" w14:textId="797D3A7B" w:rsidR="00603000" w:rsidRPr="00E66E52" w:rsidRDefault="00603000" w:rsidP="000D116E">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En la sala superior y sus edificios administrativos las Jefaturas de Departamento </w:t>
      </w:r>
      <w:r w:rsidR="000B3FB1">
        <w:rPr>
          <w:rFonts w:ascii="Arial" w:hAnsi="Arial" w:cs="Arial"/>
        </w:rPr>
        <w:t xml:space="preserve">de </w:t>
      </w:r>
      <w:r w:rsidR="00223397">
        <w:rPr>
          <w:rFonts w:ascii="Arial" w:hAnsi="Arial" w:cs="Arial"/>
        </w:rPr>
        <w:t>S</w:t>
      </w:r>
      <w:r w:rsidR="000B3FB1">
        <w:rPr>
          <w:rFonts w:ascii="Arial" w:hAnsi="Arial" w:cs="Arial"/>
        </w:rPr>
        <w:t>ervicio</w:t>
      </w:r>
      <w:r w:rsidR="00223397">
        <w:rPr>
          <w:rFonts w:ascii="Arial" w:hAnsi="Arial" w:cs="Arial"/>
        </w:rPr>
        <w:t>s</w:t>
      </w:r>
      <w:r w:rsidR="000B3FB1">
        <w:rPr>
          <w:rFonts w:ascii="Arial" w:hAnsi="Arial" w:cs="Arial"/>
        </w:rPr>
        <w:t xml:space="preserve"> </w:t>
      </w:r>
      <w:r w:rsidR="00223397">
        <w:rPr>
          <w:rFonts w:ascii="Arial" w:hAnsi="Arial" w:cs="Arial"/>
        </w:rPr>
        <w:t>M</w:t>
      </w:r>
      <w:r w:rsidR="000B3FB1">
        <w:rPr>
          <w:rFonts w:ascii="Arial" w:hAnsi="Arial" w:cs="Arial"/>
        </w:rPr>
        <w:t>édico</w:t>
      </w:r>
      <w:r w:rsidR="00223397">
        <w:rPr>
          <w:rFonts w:ascii="Arial" w:hAnsi="Arial" w:cs="Arial"/>
        </w:rPr>
        <w:t>s</w:t>
      </w:r>
      <w:r w:rsidR="000B3FB1">
        <w:rPr>
          <w:rFonts w:ascii="Arial" w:hAnsi="Arial" w:cs="Arial"/>
        </w:rPr>
        <w:t xml:space="preserve"> </w:t>
      </w:r>
      <w:r w:rsidRPr="00E66E52">
        <w:rPr>
          <w:rFonts w:ascii="Arial" w:hAnsi="Arial" w:cs="Arial"/>
        </w:rPr>
        <w:t xml:space="preserve">notificarán a la Subdirección Médica, de aquellos casos que por su gravedad o naturaleza pongan en riesgo la salud </w:t>
      </w:r>
      <w:r w:rsidR="00D51EE8" w:rsidRPr="00E66E52">
        <w:rPr>
          <w:rFonts w:ascii="Arial" w:hAnsi="Arial" w:cs="Arial"/>
        </w:rPr>
        <w:t>de</w:t>
      </w:r>
      <w:r w:rsidRPr="00E66E52">
        <w:rPr>
          <w:rFonts w:ascii="Arial" w:hAnsi="Arial" w:cs="Arial"/>
        </w:rPr>
        <w:t xml:space="preserve">l </w:t>
      </w:r>
      <w:r w:rsidR="0032771B" w:rsidRPr="00E66E52">
        <w:rPr>
          <w:rFonts w:ascii="Arial" w:hAnsi="Arial" w:cs="Arial"/>
        </w:rPr>
        <w:t xml:space="preserve">paciente institucional </w:t>
      </w:r>
      <w:r w:rsidRPr="00E66E52">
        <w:rPr>
          <w:rFonts w:ascii="Arial" w:hAnsi="Arial" w:cs="Arial"/>
        </w:rPr>
        <w:t>o del resto de la comunidad; con la finalidad de establecer acciones preventivas para casos futuros. En estos casos tratándose de las salas regionales, las Jefaturas de Departamento</w:t>
      </w:r>
      <w:r w:rsidR="00223397">
        <w:rPr>
          <w:rFonts w:ascii="Arial" w:hAnsi="Arial" w:cs="Arial"/>
        </w:rPr>
        <w:t xml:space="preserve"> de Servicios </w:t>
      </w:r>
      <w:r w:rsidRPr="00E66E52">
        <w:rPr>
          <w:rFonts w:ascii="Arial" w:hAnsi="Arial" w:cs="Arial"/>
        </w:rPr>
        <w:t>Médico</w:t>
      </w:r>
      <w:r w:rsidR="00223397">
        <w:rPr>
          <w:rFonts w:ascii="Arial" w:hAnsi="Arial" w:cs="Arial"/>
        </w:rPr>
        <w:t>s</w:t>
      </w:r>
      <w:r w:rsidRPr="00E66E52">
        <w:rPr>
          <w:rFonts w:ascii="Arial" w:hAnsi="Arial" w:cs="Arial"/>
        </w:rPr>
        <w:t xml:space="preserve"> notificarán a la delegada o delegado administrativo que corresponda.</w:t>
      </w:r>
    </w:p>
    <w:p w14:paraId="5EB05299" w14:textId="2943B6F4" w:rsidR="00D134D9" w:rsidRPr="00E66E52" w:rsidRDefault="00D134D9" w:rsidP="00D134D9">
      <w:pPr>
        <w:numPr>
          <w:ilvl w:val="0"/>
          <w:numId w:val="5"/>
        </w:numPr>
        <w:tabs>
          <w:tab w:val="left" w:pos="1080"/>
        </w:tabs>
        <w:spacing w:before="120" w:after="120" w:line="300" w:lineRule="auto"/>
        <w:ind w:left="426" w:right="48" w:hanging="426"/>
        <w:jc w:val="both"/>
        <w:rPr>
          <w:rFonts w:ascii="Arial" w:hAnsi="Arial" w:cs="Arial"/>
        </w:rPr>
      </w:pPr>
      <w:r w:rsidRPr="00E66E52">
        <w:rPr>
          <w:rFonts w:ascii="Arial" w:hAnsi="Arial" w:cs="Arial"/>
        </w:rPr>
        <w:t xml:space="preserve">Si el paciente </w:t>
      </w:r>
      <w:r w:rsidR="0032771B" w:rsidRPr="00E66E52">
        <w:rPr>
          <w:rFonts w:ascii="Arial" w:hAnsi="Arial" w:cs="Arial"/>
        </w:rPr>
        <w:t xml:space="preserve">institucional </w:t>
      </w:r>
      <w:r w:rsidRPr="00E66E52">
        <w:rPr>
          <w:rFonts w:ascii="Arial" w:hAnsi="Arial" w:cs="Arial"/>
        </w:rPr>
        <w:t>decide ser enviado a un centro</w:t>
      </w:r>
      <w:r w:rsidR="00E52348" w:rsidRPr="00E66E52">
        <w:rPr>
          <w:rFonts w:ascii="Arial" w:hAnsi="Arial" w:cs="Arial"/>
        </w:rPr>
        <w:t xml:space="preserve"> médico</w:t>
      </w:r>
      <w:r w:rsidRPr="00E66E52">
        <w:rPr>
          <w:rFonts w:ascii="Arial" w:hAnsi="Arial" w:cs="Arial"/>
        </w:rPr>
        <w:t xml:space="preserve"> de atención privado, el pago de los servicios será por su cuenta pudiendo hacer uso de su póliza del seguro de gastos médicos mayores. En caso necesario podrá solicitar el apoyo </w:t>
      </w:r>
      <w:r w:rsidRPr="00E66E52">
        <w:rPr>
          <w:rFonts w:ascii="Arial" w:hAnsi="Arial" w:cs="Arial"/>
        </w:rPr>
        <w:lastRenderedPageBreak/>
        <w:t xml:space="preserve">de la Dirección de Administración de Riesgos, en las gestiones ante la compañía aseguradora que tenga contratada el Tribunal Electoral. En caso de que el paciente no esté en condiciones de tomar decisiones, estas serán tomadas por el acompañante y en ausencia de este, </w:t>
      </w:r>
      <w:r w:rsidR="00223397">
        <w:rPr>
          <w:rFonts w:ascii="Arial" w:hAnsi="Arial" w:cs="Arial"/>
        </w:rPr>
        <w:t>el personal médico</w:t>
      </w:r>
      <w:r w:rsidRPr="00E66E52">
        <w:rPr>
          <w:rFonts w:ascii="Arial" w:hAnsi="Arial" w:cs="Arial"/>
        </w:rPr>
        <w:t xml:space="preserve"> decidirá el traslado a un centro</w:t>
      </w:r>
      <w:r w:rsidR="00E52348" w:rsidRPr="00E66E52">
        <w:rPr>
          <w:rFonts w:ascii="Arial" w:hAnsi="Arial" w:cs="Arial"/>
        </w:rPr>
        <w:t xml:space="preserve"> médico</w:t>
      </w:r>
      <w:r w:rsidRPr="00E66E52">
        <w:rPr>
          <w:rFonts w:ascii="Arial" w:hAnsi="Arial" w:cs="Arial"/>
        </w:rPr>
        <w:t xml:space="preserve"> de atención público. </w:t>
      </w:r>
    </w:p>
    <w:p w14:paraId="687AB981" w14:textId="77777777" w:rsidR="00E2182B" w:rsidRDefault="00E2182B" w:rsidP="00603000">
      <w:pPr>
        <w:pStyle w:val="Ttulo2"/>
        <w:spacing w:before="0" w:beforeAutospacing="0" w:after="240" w:afterAutospacing="0"/>
      </w:pPr>
      <w:r>
        <w:t>CAPÍTULO II</w:t>
      </w:r>
    </w:p>
    <w:p w14:paraId="50C96DDF" w14:textId="49A20A87" w:rsidR="00603000" w:rsidRPr="00E66E52" w:rsidRDefault="00603000" w:rsidP="00603000">
      <w:pPr>
        <w:pStyle w:val="Ttulo2"/>
        <w:spacing w:before="0" w:beforeAutospacing="0" w:after="240" w:afterAutospacing="0"/>
      </w:pPr>
      <w:r w:rsidRPr="00E66E52">
        <w:t>De la atención inicial de urgencias médicas</w:t>
      </w:r>
      <w:r w:rsidR="00D51EE8" w:rsidRPr="00E66E52">
        <w:t xml:space="preserve"> al paciente institucional</w:t>
      </w:r>
    </w:p>
    <w:p w14:paraId="077C39A6" w14:textId="5A20856B" w:rsidR="0032771B" w:rsidRPr="00E66E52" w:rsidRDefault="0032771B" w:rsidP="000D116E">
      <w:pPr>
        <w:numPr>
          <w:ilvl w:val="0"/>
          <w:numId w:val="5"/>
        </w:numPr>
        <w:tabs>
          <w:tab w:val="left" w:pos="142"/>
          <w:tab w:val="left" w:pos="284"/>
        </w:tabs>
        <w:spacing w:line="300" w:lineRule="auto"/>
        <w:ind w:left="426" w:right="48" w:hanging="426"/>
        <w:contextualSpacing/>
        <w:jc w:val="both"/>
        <w:rPr>
          <w:rFonts w:ascii="Arial" w:hAnsi="Arial" w:cs="Arial"/>
        </w:rPr>
      </w:pPr>
      <w:r w:rsidRPr="00E66E52">
        <w:rPr>
          <w:rFonts w:ascii="Arial" w:hAnsi="Arial" w:cs="Arial"/>
        </w:rPr>
        <w:t xml:space="preserve">Los casos de urgencia médica deberán ser calificados por </w:t>
      </w:r>
      <w:r w:rsidR="00223397">
        <w:rPr>
          <w:rFonts w:ascii="Arial" w:hAnsi="Arial" w:cs="Arial"/>
        </w:rPr>
        <w:t>el personal</w:t>
      </w:r>
      <w:r w:rsidRPr="00E66E52">
        <w:rPr>
          <w:rFonts w:ascii="Arial" w:hAnsi="Arial" w:cs="Arial"/>
        </w:rPr>
        <w:t xml:space="preserve"> médico.</w:t>
      </w:r>
      <w:r w:rsidRPr="00E66E52">
        <w:t xml:space="preserve"> </w:t>
      </w:r>
      <w:r w:rsidRPr="00E66E52">
        <w:rPr>
          <w:rFonts w:ascii="Arial" w:hAnsi="Arial" w:cs="Arial"/>
        </w:rPr>
        <w:t>De no tratarse de una urgencia médica,</w:t>
      </w:r>
      <w:r w:rsidR="00BD7C6C" w:rsidRPr="00E66E52">
        <w:rPr>
          <w:rFonts w:ascii="Arial" w:hAnsi="Arial" w:cs="Arial"/>
        </w:rPr>
        <w:t xml:space="preserve"> el paciente institucional</w:t>
      </w:r>
      <w:r w:rsidRPr="00E66E52">
        <w:rPr>
          <w:rFonts w:ascii="Arial" w:hAnsi="Arial" w:cs="Arial"/>
        </w:rPr>
        <w:t xml:space="preserve"> deberá ser referido al centro médico de atención de su preferencia. </w:t>
      </w:r>
    </w:p>
    <w:p w14:paraId="532A915F" w14:textId="77777777" w:rsidR="000D116E" w:rsidRPr="00E66E52" w:rsidRDefault="000D116E" w:rsidP="000D116E">
      <w:pPr>
        <w:tabs>
          <w:tab w:val="left" w:pos="142"/>
          <w:tab w:val="left" w:pos="284"/>
        </w:tabs>
        <w:spacing w:line="300" w:lineRule="auto"/>
        <w:ind w:left="426" w:right="48" w:hanging="426"/>
        <w:contextualSpacing/>
        <w:jc w:val="both"/>
        <w:rPr>
          <w:rFonts w:ascii="Arial" w:hAnsi="Arial" w:cs="Arial"/>
        </w:rPr>
      </w:pPr>
    </w:p>
    <w:p w14:paraId="5A88D622" w14:textId="009E7537" w:rsidR="00603000" w:rsidRPr="00E66E52" w:rsidRDefault="00603000" w:rsidP="000D116E">
      <w:pPr>
        <w:numPr>
          <w:ilvl w:val="0"/>
          <w:numId w:val="5"/>
        </w:numPr>
        <w:tabs>
          <w:tab w:val="left" w:pos="142"/>
          <w:tab w:val="left" w:pos="284"/>
        </w:tabs>
        <w:spacing w:line="300" w:lineRule="auto"/>
        <w:ind w:left="426" w:right="48" w:hanging="426"/>
        <w:contextualSpacing/>
        <w:jc w:val="both"/>
        <w:rPr>
          <w:rFonts w:ascii="Arial" w:hAnsi="Arial" w:cs="Arial"/>
        </w:rPr>
      </w:pPr>
      <w:r w:rsidRPr="00E66E52">
        <w:rPr>
          <w:rFonts w:ascii="Arial" w:hAnsi="Arial" w:cs="Arial"/>
        </w:rPr>
        <w:t xml:space="preserve">En caso de urgencia médica, los servicios médicos se otorgarán </w:t>
      </w:r>
      <w:r w:rsidR="0032771B" w:rsidRPr="00E66E52">
        <w:rPr>
          <w:rFonts w:ascii="Arial" w:hAnsi="Arial" w:cs="Arial"/>
        </w:rPr>
        <w:t xml:space="preserve">al paciente institucional </w:t>
      </w:r>
      <w:r w:rsidRPr="00E66E52">
        <w:rPr>
          <w:rFonts w:ascii="Arial" w:hAnsi="Arial" w:cs="Arial"/>
        </w:rPr>
        <w:t xml:space="preserve">con los recursos disponibles, </w:t>
      </w:r>
      <w:r w:rsidR="0032771B" w:rsidRPr="00E66E52">
        <w:rPr>
          <w:rFonts w:ascii="Arial" w:hAnsi="Arial" w:cs="Arial"/>
        </w:rPr>
        <w:t xml:space="preserve">incluyendo </w:t>
      </w:r>
      <w:r w:rsidRPr="00E66E52">
        <w:rPr>
          <w:rFonts w:ascii="Arial" w:hAnsi="Arial" w:cs="Arial"/>
        </w:rPr>
        <w:t xml:space="preserve">las medidas de atención inicial consistentes en acciones para estabilizar signos vitales, respiración, circulación y estado neurológico, </w:t>
      </w:r>
      <w:r w:rsidR="0032771B" w:rsidRPr="00E66E52">
        <w:rPr>
          <w:rFonts w:ascii="Arial" w:hAnsi="Arial" w:cs="Arial"/>
        </w:rPr>
        <w:t xml:space="preserve">contribuyendo en la medida de lo posible a disminuir el riesgo de daño permanente o muerte, </w:t>
      </w:r>
      <w:r w:rsidRPr="00E66E52">
        <w:rPr>
          <w:rFonts w:ascii="Arial" w:hAnsi="Arial" w:cs="Arial"/>
        </w:rPr>
        <w:t>en tanto el paciente</w:t>
      </w:r>
      <w:r w:rsidR="00947158" w:rsidRPr="00E66E52">
        <w:rPr>
          <w:rFonts w:ascii="Arial" w:hAnsi="Arial" w:cs="Arial"/>
        </w:rPr>
        <w:t xml:space="preserve"> </w:t>
      </w:r>
      <w:r w:rsidRPr="00E66E52">
        <w:rPr>
          <w:rFonts w:ascii="Arial" w:hAnsi="Arial" w:cs="Arial"/>
        </w:rPr>
        <w:t>es trasladado al nivel de atención c</w:t>
      </w:r>
      <w:r w:rsidR="00B338CA" w:rsidRPr="00E66E52">
        <w:rPr>
          <w:rFonts w:ascii="Arial" w:hAnsi="Arial" w:cs="Arial"/>
        </w:rPr>
        <w:t>orrespondiente.</w:t>
      </w:r>
    </w:p>
    <w:p w14:paraId="4E8BB330" w14:textId="77777777" w:rsidR="00603000" w:rsidRPr="00E66E52" w:rsidRDefault="00603000" w:rsidP="00603000">
      <w:pPr>
        <w:pStyle w:val="Style1"/>
        <w:spacing w:before="0" w:line="300" w:lineRule="auto"/>
        <w:ind w:left="505" w:right="357"/>
        <w:rPr>
          <w:rFonts w:ascii="Arial" w:hAnsi="Arial" w:cs="Arial"/>
          <w:lang w:val="es-ES_tradnl"/>
        </w:rPr>
      </w:pPr>
    </w:p>
    <w:p w14:paraId="47259BF9" w14:textId="13AA502F" w:rsidR="00603000" w:rsidRPr="00E66E52" w:rsidRDefault="00603000" w:rsidP="00167676">
      <w:pPr>
        <w:pStyle w:val="Prrafodelista"/>
        <w:numPr>
          <w:ilvl w:val="0"/>
          <w:numId w:val="5"/>
        </w:numPr>
        <w:tabs>
          <w:tab w:val="left" w:pos="142"/>
          <w:tab w:val="left" w:pos="284"/>
        </w:tabs>
        <w:spacing w:line="300" w:lineRule="auto"/>
        <w:ind w:left="426" w:right="48" w:hanging="426"/>
        <w:jc w:val="both"/>
        <w:rPr>
          <w:rFonts w:ascii="Arial" w:hAnsi="Arial" w:cs="Arial"/>
        </w:rPr>
      </w:pPr>
      <w:bookmarkStart w:id="7" w:name="_Hlk528674869"/>
      <w:r w:rsidRPr="00E66E52">
        <w:rPr>
          <w:rFonts w:ascii="Arial" w:hAnsi="Arial" w:cs="Arial"/>
        </w:rPr>
        <w:t>Una vez aplicadas las medidas de atención inicial al paciente</w:t>
      </w:r>
      <w:r w:rsidR="00947158" w:rsidRPr="00E66E52">
        <w:rPr>
          <w:rFonts w:ascii="Arial" w:hAnsi="Arial" w:cs="Arial"/>
        </w:rPr>
        <w:t xml:space="preserve"> institucional</w:t>
      </w:r>
      <w:r w:rsidRPr="00E66E52">
        <w:rPr>
          <w:rFonts w:ascii="Arial" w:hAnsi="Arial" w:cs="Arial"/>
        </w:rPr>
        <w:t xml:space="preserve">, este deberá ser trasladado al centro médico de atención público o privado </w:t>
      </w:r>
      <w:r w:rsidR="0032771B" w:rsidRPr="00E66E52">
        <w:rPr>
          <w:rFonts w:ascii="Arial" w:hAnsi="Arial" w:cs="Arial"/>
        </w:rPr>
        <w:t xml:space="preserve">de su elección o de su acompañante y con sus propios recursos o, de ser necesario, el servicio médico o bien la Dirección General de Protección Institucional solicitará el apoyo de traslado en ambulancia de los sistemas de salud público gratuito. </w:t>
      </w:r>
    </w:p>
    <w:p w14:paraId="5B31BD9D" w14:textId="517A54EB" w:rsidR="00167676" w:rsidRPr="00E66E52" w:rsidRDefault="00167676" w:rsidP="00167676">
      <w:pPr>
        <w:tabs>
          <w:tab w:val="left" w:pos="142"/>
          <w:tab w:val="left" w:pos="284"/>
        </w:tabs>
        <w:spacing w:line="300" w:lineRule="auto"/>
        <w:ind w:right="48"/>
        <w:jc w:val="both"/>
        <w:rPr>
          <w:rFonts w:ascii="Arial" w:hAnsi="Arial" w:cs="Arial"/>
        </w:rPr>
      </w:pPr>
    </w:p>
    <w:bookmarkEnd w:id="7"/>
    <w:p w14:paraId="0F90F244" w14:textId="3E408E07" w:rsidR="00DD6F36" w:rsidRPr="00E66E52" w:rsidRDefault="00DD6F36" w:rsidP="00DD6F36">
      <w:pPr>
        <w:numPr>
          <w:ilvl w:val="0"/>
          <w:numId w:val="5"/>
        </w:numPr>
        <w:tabs>
          <w:tab w:val="left" w:pos="142"/>
          <w:tab w:val="left" w:pos="284"/>
        </w:tabs>
        <w:spacing w:line="300" w:lineRule="auto"/>
        <w:ind w:left="567" w:right="48" w:hanging="567"/>
        <w:contextualSpacing/>
        <w:jc w:val="both"/>
        <w:rPr>
          <w:rFonts w:ascii="Arial" w:hAnsi="Arial" w:cs="Arial"/>
        </w:rPr>
      </w:pPr>
      <w:r w:rsidRPr="00E66E52">
        <w:rPr>
          <w:rFonts w:ascii="Arial" w:hAnsi="Arial" w:cs="Arial"/>
        </w:rPr>
        <w:t xml:space="preserve">En caso de requerirse traslado en ambulancia, </w:t>
      </w:r>
      <w:r w:rsidR="00223397">
        <w:rPr>
          <w:rFonts w:ascii="Arial" w:hAnsi="Arial" w:cs="Arial"/>
        </w:rPr>
        <w:t xml:space="preserve">el personal </w:t>
      </w:r>
      <w:r w:rsidRPr="00E66E52">
        <w:rPr>
          <w:rFonts w:ascii="Arial" w:hAnsi="Arial" w:cs="Arial"/>
        </w:rPr>
        <w:t>médico definirá el tipo de traslado y atención que requiera el paciente institucional, de acuerdo con su condición.</w:t>
      </w:r>
    </w:p>
    <w:p w14:paraId="076C9221" w14:textId="77777777" w:rsidR="00603000" w:rsidRPr="00E66E52" w:rsidRDefault="00603000" w:rsidP="00603000">
      <w:pPr>
        <w:pStyle w:val="Style1"/>
        <w:spacing w:before="0" w:line="300" w:lineRule="auto"/>
        <w:ind w:left="505" w:right="357"/>
        <w:rPr>
          <w:rFonts w:ascii="Arial" w:hAnsi="Arial" w:cs="Arial"/>
          <w:lang w:val="es-ES_tradnl"/>
        </w:rPr>
      </w:pPr>
    </w:p>
    <w:p w14:paraId="6B2EA02D" w14:textId="4E5D1466" w:rsidR="00603000" w:rsidRPr="00E66E52" w:rsidRDefault="00223397" w:rsidP="00603000">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El personal</w:t>
      </w:r>
      <w:r w:rsidR="00603000" w:rsidRPr="00E66E52">
        <w:rPr>
          <w:rFonts w:ascii="Arial" w:hAnsi="Arial" w:cs="Arial"/>
        </w:rPr>
        <w:t xml:space="preserve"> médico elaborará y entregará la nota de referencia</w:t>
      </w:r>
      <w:r w:rsidR="00D134D9" w:rsidRPr="00E66E52">
        <w:rPr>
          <w:rFonts w:ascii="Arial" w:hAnsi="Arial" w:cs="Arial"/>
        </w:rPr>
        <w:t xml:space="preserve"> al </w:t>
      </w:r>
      <w:r w:rsidR="00603000" w:rsidRPr="00E66E52">
        <w:rPr>
          <w:rFonts w:ascii="Arial" w:hAnsi="Arial" w:cs="Arial"/>
        </w:rPr>
        <w:t xml:space="preserve">paciente </w:t>
      </w:r>
      <w:r w:rsidR="00015141" w:rsidRPr="00E66E52">
        <w:rPr>
          <w:rFonts w:ascii="Arial" w:hAnsi="Arial" w:cs="Arial"/>
        </w:rPr>
        <w:t>institucional</w:t>
      </w:r>
      <w:r w:rsidR="00603000" w:rsidRPr="00E66E52">
        <w:rPr>
          <w:rFonts w:ascii="Arial" w:hAnsi="Arial" w:cs="Arial"/>
        </w:rPr>
        <w:t>, a su acompañante y destinará una copia al expediente clínico.</w:t>
      </w:r>
    </w:p>
    <w:p w14:paraId="52433244" w14:textId="77777777" w:rsidR="00D134D9" w:rsidRPr="00E66E52" w:rsidRDefault="00D134D9" w:rsidP="00D134D9">
      <w:pPr>
        <w:tabs>
          <w:tab w:val="left" w:pos="142"/>
          <w:tab w:val="left" w:pos="284"/>
        </w:tabs>
        <w:spacing w:line="300" w:lineRule="auto"/>
        <w:ind w:left="426" w:right="48"/>
        <w:contextualSpacing/>
        <w:jc w:val="center"/>
        <w:rPr>
          <w:rFonts w:ascii="Arial" w:hAnsi="Arial" w:cs="Arial"/>
          <w:b/>
        </w:rPr>
      </w:pPr>
    </w:p>
    <w:p w14:paraId="2776353D" w14:textId="77777777" w:rsidR="00E2182B" w:rsidRDefault="00E2182B" w:rsidP="00D134D9">
      <w:pPr>
        <w:tabs>
          <w:tab w:val="left" w:pos="142"/>
          <w:tab w:val="left" w:pos="284"/>
        </w:tabs>
        <w:spacing w:line="300" w:lineRule="auto"/>
        <w:ind w:left="426" w:right="48"/>
        <w:contextualSpacing/>
        <w:jc w:val="center"/>
        <w:rPr>
          <w:rFonts w:ascii="Arial" w:hAnsi="Arial" w:cs="Arial"/>
          <w:b/>
        </w:rPr>
      </w:pPr>
      <w:r>
        <w:rPr>
          <w:rFonts w:ascii="Arial" w:hAnsi="Arial" w:cs="Arial"/>
          <w:b/>
        </w:rPr>
        <w:t>CAPÍTULO III</w:t>
      </w:r>
    </w:p>
    <w:p w14:paraId="3394381F" w14:textId="2651B414" w:rsidR="00D134D9" w:rsidRPr="00E66E52" w:rsidRDefault="00D134D9" w:rsidP="00D134D9">
      <w:pPr>
        <w:tabs>
          <w:tab w:val="left" w:pos="142"/>
          <w:tab w:val="left" w:pos="284"/>
        </w:tabs>
        <w:spacing w:line="300" w:lineRule="auto"/>
        <w:ind w:left="426" w:right="48"/>
        <w:contextualSpacing/>
        <w:jc w:val="center"/>
        <w:rPr>
          <w:rFonts w:ascii="Arial" w:hAnsi="Arial" w:cs="Arial"/>
          <w:b/>
        </w:rPr>
      </w:pPr>
      <w:r w:rsidRPr="00E66E52">
        <w:rPr>
          <w:rFonts w:ascii="Arial" w:hAnsi="Arial" w:cs="Arial"/>
          <w:b/>
        </w:rPr>
        <w:t xml:space="preserve">De los accidentes en el área de trabajo </w:t>
      </w:r>
    </w:p>
    <w:p w14:paraId="5839BADA" w14:textId="77777777" w:rsidR="00D134D9" w:rsidRPr="00E66E52" w:rsidRDefault="00D134D9" w:rsidP="00D134D9">
      <w:pPr>
        <w:tabs>
          <w:tab w:val="left" w:pos="142"/>
          <w:tab w:val="left" w:pos="284"/>
        </w:tabs>
        <w:spacing w:line="300" w:lineRule="auto"/>
        <w:ind w:left="426" w:right="48"/>
        <w:contextualSpacing/>
        <w:jc w:val="center"/>
        <w:rPr>
          <w:rFonts w:ascii="Arial" w:hAnsi="Arial" w:cs="Arial"/>
          <w:b/>
        </w:rPr>
      </w:pPr>
    </w:p>
    <w:p w14:paraId="67C0B181" w14:textId="6DC72BDA" w:rsidR="00D134D9" w:rsidRPr="00E66E52" w:rsidRDefault="00D134D9" w:rsidP="00DA2DE5">
      <w:pPr>
        <w:numPr>
          <w:ilvl w:val="0"/>
          <w:numId w:val="5"/>
        </w:numPr>
        <w:tabs>
          <w:tab w:val="left" w:pos="142"/>
          <w:tab w:val="left" w:pos="284"/>
        </w:tabs>
        <w:spacing w:line="300" w:lineRule="auto"/>
        <w:ind w:left="505" w:right="357"/>
        <w:contextualSpacing/>
        <w:jc w:val="both"/>
        <w:rPr>
          <w:rFonts w:ascii="Arial" w:hAnsi="Arial" w:cs="Arial"/>
        </w:rPr>
      </w:pPr>
      <w:r w:rsidRPr="00E66E52">
        <w:rPr>
          <w:rFonts w:ascii="Arial" w:hAnsi="Arial" w:cs="Arial"/>
        </w:rPr>
        <w:lastRenderedPageBreak/>
        <w:t xml:space="preserve">Cuando </w:t>
      </w:r>
      <w:r w:rsidR="00B1573D" w:rsidRPr="00E66E52">
        <w:rPr>
          <w:rFonts w:ascii="Arial" w:hAnsi="Arial" w:cs="Arial"/>
        </w:rPr>
        <w:t>el paciente institucional sufra</w:t>
      </w:r>
      <w:r w:rsidRPr="00E66E52">
        <w:rPr>
          <w:rFonts w:ascii="Arial" w:hAnsi="Arial" w:cs="Arial"/>
        </w:rPr>
        <w:t xml:space="preserve"> un accidente en el área de trabajo, el Instituto será el único </w:t>
      </w:r>
      <w:r w:rsidR="00B1573D" w:rsidRPr="00E66E52">
        <w:rPr>
          <w:rFonts w:ascii="Arial" w:hAnsi="Arial" w:cs="Arial"/>
        </w:rPr>
        <w:t>facultado para realizar la calificación final del hecho.</w:t>
      </w:r>
    </w:p>
    <w:p w14:paraId="0CEA290F" w14:textId="77777777" w:rsidR="00167676" w:rsidRPr="00E66E52" w:rsidRDefault="00167676" w:rsidP="00167676">
      <w:pPr>
        <w:tabs>
          <w:tab w:val="left" w:pos="142"/>
          <w:tab w:val="left" w:pos="284"/>
        </w:tabs>
        <w:spacing w:line="300" w:lineRule="auto"/>
        <w:ind w:left="505" w:right="357"/>
        <w:contextualSpacing/>
        <w:jc w:val="both"/>
        <w:rPr>
          <w:rFonts w:ascii="Arial" w:hAnsi="Arial" w:cs="Arial"/>
        </w:rPr>
      </w:pPr>
    </w:p>
    <w:p w14:paraId="5CF89CBE" w14:textId="3F466BFF" w:rsidR="008C53BE" w:rsidRPr="00E66E52" w:rsidRDefault="008C53BE" w:rsidP="00167676">
      <w:pPr>
        <w:numPr>
          <w:ilvl w:val="0"/>
          <w:numId w:val="5"/>
        </w:numPr>
        <w:tabs>
          <w:tab w:val="left" w:pos="142"/>
          <w:tab w:val="left" w:pos="284"/>
        </w:tabs>
        <w:spacing w:line="300" w:lineRule="auto"/>
        <w:ind w:left="426" w:right="357" w:hanging="426"/>
        <w:contextualSpacing/>
        <w:jc w:val="both"/>
        <w:rPr>
          <w:rFonts w:ascii="Arial" w:hAnsi="Arial" w:cs="Arial"/>
        </w:rPr>
      </w:pPr>
      <w:r w:rsidRPr="00E66E52">
        <w:rPr>
          <w:rFonts w:ascii="Arial" w:hAnsi="Arial" w:cs="Arial"/>
        </w:rPr>
        <w:t>De cad</w:t>
      </w:r>
      <w:r w:rsidR="00BF1724" w:rsidRPr="00E66E52">
        <w:rPr>
          <w:rFonts w:ascii="Arial" w:hAnsi="Arial" w:cs="Arial"/>
        </w:rPr>
        <w:t>a probable accidente de trabajo</w:t>
      </w:r>
      <w:r w:rsidRPr="00E66E52">
        <w:rPr>
          <w:rFonts w:ascii="Arial" w:hAnsi="Arial" w:cs="Arial"/>
        </w:rPr>
        <w:t xml:space="preserve"> que tenga lugar en la </w:t>
      </w:r>
      <w:r w:rsidR="00223397">
        <w:rPr>
          <w:rFonts w:ascii="Arial" w:hAnsi="Arial" w:cs="Arial"/>
        </w:rPr>
        <w:t>S</w:t>
      </w:r>
      <w:r w:rsidRPr="00E66E52">
        <w:rPr>
          <w:rFonts w:ascii="Arial" w:hAnsi="Arial" w:cs="Arial"/>
        </w:rPr>
        <w:t xml:space="preserve">ala </w:t>
      </w:r>
      <w:r w:rsidR="00223397">
        <w:rPr>
          <w:rFonts w:ascii="Arial" w:hAnsi="Arial" w:cs="Arial"/>
        </w:rPr>
        <w:t>S</w:t>
      </w:r>
      <w:r w:rsidRPr="00E66E52">
        <w:rPr>
          <w:rFonts w:ascii="Arial" w:hAnsi="Arial" w:cs="Arial"/>
        </w:rPr>
        <w:t xml:space="preserve">uperior, los edificios administrativos o las </w:t>
      </w:r>
      <w:r w:rsidR="0062308B">
        <w:rPr>
          <w:rFonts w:ascii="Arial" w:hAnsi="Arial" w:cs="Arial"/>
        </w:rPr>
        <w:t>S</w:t>
      </w:r>
      <w:r w:rsidRPr="00E66E52">
        <w:rPr>
          <w:rFonts w:ascii="Arial" w:hAnsi="Arial" w:cs="Arial"/>
        </w:rPr>
        <w:t xml:space="preserve">alas </w:t>
      </w:r>
      <w:r w:rsidR="0062308B">
        <w:rPr>
          <w:rFonts w:ascii="Arial" w:hAnsi="Arial" w:cs="Arial"/>
        </w:rPr>
        <w:t>R</w:t>
      </w:r>
      <w:r w:rsidRPr="00E66E52">
        <w:rPr>
          <w:rFonts w:ascii="Arial" w:hAnsi="Arial" w:cs="Arial"/>
        </w:rPr>
        <w:t xml:space="preserve">egionales, </w:t>
      </w:r>
      <w:r w:rsidR="00223397">
        <w:rPr>
          <w:rFonts w:ascii="Arial" w:hAnsi="Arial" w:cs="Arial"/>
        </w:rPr>
        <w:t>el personal</w:t>
      </w:r>
      <w:r w:rsidRPr="00E66E52">
        <w:rPr>
          <w:rFonts w:ascii="Arial" w:hAnsi="Arial" w:cs="Arial"/>
        </w:rPr>
        <w:t xml:space="preserve"> médico elaborar</w:t>
      </w:r>
      <w:r w:rsidR="00BF1724" w:rsidRPr="00E66E52">
        <w:rPr>
          <w:rFonts w:ascii="Arial" w:hAnsi="Arial" w:cs="Arial"/>
        </w:rPr>
        <w:t>á</w:t>
      </w:r>
      <w:r w:rsidRPr="00E66E52">
        <w:rPr>
          <w:rFonts w:ascii="Arial" w:hAnsi="Arial" w:cs="Arial"/>
        </w:rPr>
        <w:t xml:space="preserve"> una nota de accidente</w:t>
      </w:r>
      <w:r w:rsidR="001256CD">
        <w:rPr>
          <w:rStyle w:val="Refdenotaalpie"/>
          <w:rFonts w:ascii="Arial" w:hAnsi="Arial" w:cs="Arial"/>
        </w:rPr>
        <w:footnoteReference w:id="1"/>
      </w:r>
      <w:r w:rsidRPr="00E66E52">
        <w:rPr>
          <w:rFonts w:ascii="Arial" w:hAnsi="Arial" w:cs="Arial"/>
        </w:rPr>
        <w:t xml:space="preserve"> en el área de trabajo, </w:t>
      </w:r>
      <w:r w:rsidR="00BF1724" w:rsidRPr="00E66E52">
        <w:rPr>
          <w:rFonts w:ascii="Arial" w:hAnsi="Arial" w:cs="Arial"/>
        </w:rPr>
        <w:t>donde</w:t>
      </w:r>
      <w:r w:rsidRPr="00E66E52">
        <w:rPr>
          <w:rFonts w:ascii="Arial" w:hAnsi="Arial" w:cs="Arial"/>
        </w:rPr>
        <w:t xml:space="preserve"> hará constar los datos </w:t>
      </w:r>
      <w:r w:rsidR="00BF1724" w:rsidRPr="00E66E52">
        <w:rPr>
          <w:rFonts w:ascii="Arial" w:hAnsi="Arial" w:cs="Arial"/>
        </w:rPr>
        <w:t xml:space="preserve">proporcionados por </w:t>
      </w:r>
      <w:r w:rsidRPr="00E66E52">
        <w:rPr>
          <w:rFonts w:ascii="Arial" w:hAnsi="Arial" w:cs="Arial"/>
        </w:rPr>
        <w:t xml:space="preserve">el paciente </w:t>
      </w:r>
      <w:r w:rsidR="00BF1724" w:rsidRPr="00E66E52">
        <w:rPr>
          <w:rFonts w:ascii="Arial" w:hAnsi="Arial" w:cs="Arial"/>
        </w:rPr>
        <w:t>institucional, tales como</w:t>
      </w:r>
      <w:r w:rsidRPr="00E66E52">
        <w:rPr>
          <w:rFonts w:ascii="Arial" w:hAnsi="Arial" w:cs="Arial"/>
        </w:rPr>
        <w:t xml:space="preserve"> </w:t>
      </w:r>
      <w:r w:rsidR="00BF1724" w:rsidRPr="00E66E52">
        <w:rPr>
          <w:rFonts w:ascii="Arial" w:hAnsi="Arial" w:cs="Arial"/>
        </w:rPr>
        <w:t xml:space="preserve">su </w:t>
      </w:r>
      <w:r w:rsidRPr="00E66E52">
        <w:rPr>
          <w:rFonts w:ascii="Arial" w:hAnsi="Arial" w:cs="Arial"/>
        </w:rPr>
        <w:t>área de adscripción; lugar</w:t>
      </w:r>
      <w:r w:rsidR="00BF1724" w:rsidRPr="00E66E52">
        <w:rPr>
          <w:rFonts w:ascii="Arial" w:hAnsi="Arial" w:cs="Arial"/>
        </w:rPr>
        <w:t>,</w:t>
      </w:r>
      <w:r w:rsidRPr="00E66E52">
        <w:rPr>
          <w:rFonts w:ascii="Arial" w:hAnsi="Arial" w:cs="Arial"/>
        </w:rPr>
        <w:t xml:space="preserve"> fecha y hora del accidente; fecha y hora en la que se hace del conocimiento del servicio médico; antecedentes de accidentes en área de trabajo; espacio físico; número de folio y actividad que desempeñaba al sufrir el accidente,</w:t>
      </w:r>
      <w:r w:rsidR="00BF1724" w:rsidRPr="00E66E52">
        <w:rPr>
          <w:rFonts w:ascii="Arial" w:hAnsi="Arial" w:cs="Arial"/>
        </w:rPr>
        <w:t xml:space="preserve"> así como el número de empleado</w:t>
      </w:r>
      <w:r w:rsidRPr="00E66E52">
        <w:rPr>
          <w:rFonts w:ascii="Arial" w:hAnsi="Arial" w:cs="Arial"/>
        </w:rPr>
        <w:t>. Asimismo, especificará el mecanismo de la lesión, el tipo de lesión sufrida, las áreas del organismo afectadas, el diagnós</w:t>
      </w:r>
      <w:r w:rsidR="001256CD">
        <w:rPr>
          <w:rFonts w:ascii="Arial" w:hAnsi="Arial" w:cs="Arial"/>
        </w:rPr>
        <w:t>tico y el tratamiento empleado.</w:t>
      </w:r>
    </w:p>
    <w:p w14:paraId="6AF52C10" w14:textId="3A314313" w:rsidR="00167676" w:rsidRPr="00E66E52" w:rsidRDefault="00167676" w:rsidP="00167676">
      <w:pPr>
        <w:tabs>
          <w:tab w:val="left" w:pos="142"/>
          <w:tab w:val="left" w:pos="284"/>
        </w:tabs>
        <w:spacing w:line="300" w:lineRule="auto"/>
        <w:ind w:right="357"/>
        <w:contextualSpacing/>
        <w:jc w:val="both"/>
        <w:rPr>
          <w:rFonts w:ascii="Arial" w:hAnsi="Arial" w:cs="Arial"/>
        </w:rPr>
      </w:pPr>
    </w:p>
    <w:p w14:paraId="1CFA3088" w14:textId="200EC6AF" w:rsidR="00D134D9" w:rsidRPr="00E66E52" w:rsidRDefault="00D134D9" w:rsidP="00167676">
      <w:pPr>
        <w:numPr>
          <w:ilvl w:val="0"/>
          <w:numId w:val="5"/>
        </w:numPr>
        <w:tabs>
          <w:tab w:val="left" w:pos="142"/>
          <w:tab w:val="left" w:pos="284"/>
        </w:tabs>
        <w:spacing w:line="300" w:lineRule="auto"/>
        <w:ind w:left="426" w:right="357" w:hanging="426"/>
        <w:contextualSpacing/>
        <w:jc w:val="both"/>
        <w:rPr>
          <w:rFonts w:ascii="Arial" w:hAnsi="Arial" w:cs="Arial"/>
        </w:rPr>
      </w:pPr>
      <w:r w:rsidRPr="00E66E52">
        <w:rPr>
          <w:rFonts w:ascii="Arial" w:hAnsi="Arial" w:cs="Arial"/>
        </w:rPr>
        <w:t xml:space="preserve">El original de la nota de accidente se entregará al paciente </w:t>
      </w:r>
      <w:r w:rsidR="008C53BE" w:rsidRPr="00E66E52">
        <w:rPr>
          <w:rFonts w:ascii="Arial" w:hAnsi="Arial" w:cs="Arial"/>
        </w:rPr>
        <w:t>institucional para que en su caso acuda a su clínica u hospital de adscripción del Instituto dentro de las 72 horas siguientes al accidente y sea dicha dependencia la que califique el hecho.</w:t>
      </w:r>
      <w:r w:rsidRPr="00E66E52">
        <w:rPr>
          <w:rFonts w:ascii="Arial" w:hAnsi="Arial" w:cs="Arial"/>
        </w:rPr>
        <w:t xml:space="preserve"> La enfermera o el enfermero archivará una copia de la nota en el expediente clínico del paciente </w:t>
      </w:r>
      <w:r w:rsidR="008C53BE" w:rsidRPr="00E66E52">
        <w:rPr>
          <w:rFonts w:ascii="Arial" w:hAnsi="Arial" w:cs="Arial"/>
        </w:rPr>
        <w:t xml:space="preserve">institucional </w:t>
      </w:r>
      <w:r w:rsidRPr="00E66E52">
        <w:rPr>
          <w:rFonts w:ascii="Arial" w:hAnsi="Arial" w:cs="Arial"/>
        </w:rPr>
        <w:t xml:space="preserve">y entregará otra copia a la Dirección de Prestaciones al Personal o a la Delegación Administrativa según corresponda, para que se realice la notificación correspondiente a la autoridad regional del Instituto. </w:t>
      </w:r>
    </w:p>
    <w:p w14:paraId="45249212" w14:textId="77777777" w:rsidR="00D134D9" w:rsidRPr="00E66E52" w:rsidRDefault="00D134D9" w:rsidP="00167676">
      <w:pPr>
        <w:pStyle w:val="Prrafodelista"/>
        <w:ind w:left="426" w:hanging="426"/>
        <w:rPr>
          <w:rFonts w:ascii="Arial" w:hAnsi="Arial" w:cs="Arial"/>
        </w:rPr>
      </w:pPr>
    </w:p>
    <w:p w14:paraId="27048D04" w14:textId="58D2F254" w:rsidR="00D134D9" w:rsidRPr="00CF0190" w:rsidRDefault="00D134D9" w:rsidP="00CF0190">
      <w:pPr>
        <w:numPr>
          <w:ilvl w:val="0"/>
          <w:numId w:val="5"/>
        </w:numPr>
        <w:tabs>
          <w:tab w:val="left" w:pos="142"/>
          <w:tab w:val="left" w:pos="284"/>
        </w:tabs>
        <w:spacing w:line="300" w:lineRule="auto"/>
        <w:ind w:left="426" w:right="357" w:hanging="426"/>
        <w:contextualSpacing/>
        <w:jc w:val="both"/>
        <w:rPr>
          <w:rFonts w:ascii="Arial" w:hAnsi="Arial" w:cs="Arial"/>
        </w:rPr>
      </w:pPr>
      <w:r w:rsidRPr="00E66E52">
        <w:rPr>
          <w:rFonts w:ascii="Arial" w:hAnsi="Arial" w:cs="Arial"/>
        </w:rPr>
        <w:t xml:space="preserve">En el caso de probables accidentes de trabajo que ocurran a la servidora o servidor público </w:t>
      </w:r>
      <w:r w:rsidR="00CF0190" w:rsidRPr="003B0AC1">
        <w:rPr>
          <w:rFonts w:ascii="Arial" w:hAnsi="Arial" w:cs="Arial"/>
        </w:rPr>
        <w:t xml:space="preserve">al trasladarse directamente de su domicilio o del lugar que el Tribunal Electoral destine para la atención y esparcimiento de las </w:t>
      </w:r>
      <w:r w:rsidR="00BC52CB">
        <w:rPr>
          <w:rFonts w:ascii="Arial" w:hAnsi="Arial" w:cs="Arial"/>
        </w:rPr>
        <w:t>y los menores</w:t>
      </w:r>
      <w:r w:rsidR="00CF0190" w:rsidRPr="003B0AC1">
        <w:rPr>
          <w:rFonts w:ascii="Arial" w:hAnsi="Arial" w:cs="Arial"/>
        </w:rPr>
        <w:t xml:space="preserve"> de </w:t>
      </w:r>
      <w:r w:rsidR="00BC52CB">
        <w:rPr>
          <w:rFonts w:ascii="Arial" w:hAnsi="Arial" w:cs="Arial"/>
        </w:rPr>
        <w:t xml:space="preserve">sus servidoras y </w:t>
      </w:r>
      <w:r w:rsidR="00CF0190" w:rsidRPr="003B0AC1">
        <w:rPr>
          <w:rFonts w:ascii="Arial" w:hAnsi="Arial" w:cs="Arial"/>
        </w:rPr>
        <w:t>servidores públicos, al lugar en que desempeñe su trabajo o viceversa</w:t>
      </w:r>
      <w:r w:rsidRPr="003B0AC1">
        <w:rPr>
          <w:rFonts w:ascii="Arial" w:hAnsi="Arial" w:cs="Arial"/>
        </w:rPr>
        <w:t xml:space="preserve">, será responsabilidad de la servidora o servidor público notificarlos a la </w:t>
      </w:r>
      <w:r w:rsidR="00FB6047" w:rsidRPr="003B0AC1">
        <w:rPr>
          <w:rFonts w:ascii="Arial" w:hAnsi="Arial" w:cs="Arial"/>
        </w:rPr>
        <w:t>S</w:t>
      </w:r>
      <w:r w:rsidRPr="003B0AC1">
        <w:rPr>
          <w:rFonts w:ascii="Arial" w:hAnsi="Arial" w:cs="Arial"/>
        </w:rPr>
        <w:t>ubdirección</w:t>
      </w:r>
      <w:r w:rsidRPr="00CF0190">
        <w:rPr>
          <w:rFonts w:ascii="Arial" w:hAnsi="Arial" w:cs="Arial"/>
        </w:rPr>
        <w:t xml:space="preserve"> </w:t>
      </w:r>
      <w:r w:rsidR="00FB6047" w:rsidRPr="00CF0190">
        <w:rPr>
          <w:rFonts w:ascii="Arial" w:hAnsi="Arial" w:cs="Arial"/>
        </w:rPr>
        <w:t>M</w:t>
      </w:r>
      <w:r w:rsidRPr="00CF0190">
        <w:rPr>
          <w:rFonts w:ascii="Arial" w:hAnsi="Arial" w:cs="Arial"/>
        </w:rPr>
        <w:t>édica</w:t>
      </w:r>
      <w:r w:rsidR="0062308B" w:rsidRPr="00CF0190">
        <w:rPr>
          <w:rFonts w:ascii="Arial" w:hAnsi="Arial" w:cs="Arial"/>
        </w:rPr>
        <w:t xml:space="preserve"> de la Sala Superior</w:t>
      </w:r>
      <w:r w:rsidRPr="00CF0190">
        <w:rPr>
          <w:rFonts w:ascii="Arial" w:hAnsi="Arial" w:cs="Arial"/>
        </w:rPr>
        <w:t xml:space="preserve"> o</w:t>
      </w:r>
      <w:r w:rsidR="00606D8D" w:rsidRPr="00CF0190">
        <w:rPr>
          <w:rFonts w:ascii="Arial" w:hAnsi="Arial" w:cs="Arial"/>
        </w:rPr>
        <w:t xml:space="preserve"> a la</w:t>
      </w:r>
      <w:r w:rsidR="0062308B" w:rsidRPr="00CF0190">
        <w:rPr>
          <w:rFonts w:ascii="Arial" w:hAnsi="Arial" w:cs="Arial"/>
        </w:rPr>
        <w:t>s</w:t>
      </w:r>
      <w:r w:rsidR="00606D8D" w:rsidRPr="00CF0190">
        <w:rPr>
          <w:rFonts w:ascii="Arial" w:hAnsi="Arial" w:cs="Arial"/>
        </w:rPr>
        <w:t xml:space="preserve"> Jefatura</w:t>
      </w:r>
      <w:r w:rsidR="0062308B" w:rsidRPr="00CF0190">
        <w:rPr>
          <w:rFonts w:ascii="Arial" w:hAnsi="Arial" w:cs="Arial"/>
        </w:rPr>
        <w:t>s</w:t>
      </w:r>
      <w:r w:rsidR="00606D8D" w:rsidRPr="00CF0190">
        <w:rPr>
          <w:rFonts w:ascii="Arial" w:hAnsi="Arial" w:cs="Arial"/>
        </w:rPr>
        <w:t xml:space="preserve"> de Departamento de Servicios Médicos de las Salas Regionales</w:t>
      </w:r>
      <w:r w:rsidRPr="00CF0190">
        <w:rPr>
          <w:rFonts w:ascii="Arial" w:hAnsi="Arial" w:cs="Arial"/>
        </w:rPr>
        <w:t xml:space="preserve">. </w:t>
      </w:r>
    </w:p>
    <w:p w14:paraId="74A28913" w14:textId="77777777" w:rsidR="00D134D9" w:rsidRPr="00E66E52" w:rsidRDefault="00D134D9" w:rsidP="00D134D9">
      <w:pPr>
        <w:pStyle w:val="Prrafodelista"/>
        <w:rPr>
          <w:rFonts w:ascii="Arial" w:hAnsi="Arial" w:cs="Arial"/>
        </w:rPr>
      </w:pPr>
    </w:p>
    <w:p w14:paraId="2550C15E" w14:textId="23B0C599" w:rsidR="000D116E" w:rsidRPr="00E66E52" w:rsidRDefault="00B21382" w:rsidP="00495D7F">
      <w:pPr>
        <w:numPr>
          <w:ilvl w:val="0"/>
          <w:numId w:val="5"/>
        </w:numPr>
        <w:tabs>
          <w:tab w:val="left" w:pos="142"/>
          <w:tab w:val="left" w:pos="284"/>
        </w:tabs>
        <w:spacing w:line="300" w:lineRule="auto"/>
        <w:ind w:left="426" w:right="48"/>
        <w:contextualSpacing/>
        <w:jc w:val="both"/>
        <w:rPr>
          <w:rFonts w:ascii="Arial" w:hAnsi="Arial" w:cs="Arial"/>
        </w:rPr>
      </w:pPr>
      <w:r w:rsidRPr="00E66E52">
        <w:rPr>
          <w:rFonts w:ascii="Arial" w:hAnsi="Arial" w:cs="Arial"/>
        </w:rPr>
        <w:t>L</w:t>
      </w:r>
      <w:r w:rsidR="00B5486A" w:rsidRPr="00E66E52">
        <w:rPr>
          <w:rFonts w:ascii="Arial" w:hAnsi="Arial" w:cs="Arial"/>
        </w:rPr>
        <w:t xml:space="preserve">a Subdirección Médica </w:t>
      </w:r>
      <w:r w:rsidR="00CB2579" w:rsidRPr="00E66E52">
        <w:rPr>
          <w:rFonts w:ascii="Arial" w:hAnsi="Arial" w:cs="Arial"/>
        </w:rPr>
        <w:t xml:space="preserve">deberá reportar, a la brevedad, </w:t>
      </w:r>
      <w:r w:rsidRPr="00E66E52">
        <w:rPr>
          <w:rFonts w:ascii="Arial" w:hAnsi="Arial" w:cs="Arial"/>
        </w:rPr>
        <w:t xml:space="preserve">a la Dirección General de Mantenimiento y Servicios Generales y a la Dirección General de Protección Institucional de </w:t>
      </w:r>
      <w:r w:rsidR="00B5486A" w:rsidRPr="00E66E52">
        <w:rPr>
          <w:rFonts w:ascii="Arial" w:hAnsi="Arial" w:cs="Arial"/>
        </w:rPr>
        <w:t>todo probable accidente de trabajo, para que lo integre</w:t>
      </w:r>
      <w:r w:rsidRPr="00E66E52">
        <w:rPr>
          <w:rFonts w:ascii="Arial" w:hAnsi="Arial" w:cs="Arial"/>
        </w:rPr>
        <w:t>n</w:t>
      </w:r>
      <w:r w:rsidR="00B5486A" w:rsidRPr="00E66E52">
        <w:rPr>
          <w:rFonts w:ascii="Arial" w:hAnsi="Arial" w:cs="Arial"/>
        </w:rPr>
        <w:t xml:space="preserve"> a </w:t>
      </w:r>
      <w:r w:rsidRPr="00E66E52">
        <w:rPr>
          <w:rFonts w:ascii="Arial" w:hAnsi="Arial" w:cs="Arial"/>
        </w:rPr>
        <w:t>su</w:t>
      </w:r>
      <w:r w:rsidR="00AB033E" w:rsidRPr="00E66E52">
        <w:rPr>
          <w:rFonts w:ascii="Arial" w:hAnsi="Arial" w:cs="Arial"/>
        </w:rPr>
        <w:t xml:space="preserve"> información </w:t>
      </w:r>
      <w:r w:rsidR="00B5486A" w:rsidRPr="00E66E52">
        <w:rPr>
          <w:rFonts w:ascii="Arial" w:hAnsi="Arial" w:cs="Arial"/>
        </w:rPr>
        <w:t>y realicen acciones preventivas.</w:t>
      </w:r>
    </w:p>
    <w:p w14:paraId="4E114CAD" w14:textId="77777777" w:rsidR="0084778D" w:rsidRPr="00E66E52" w:rsidRDefault="0084778D" w:rsidP="0084778D">
      <w:pPr>
        <w:pStyle w:val="Prrafodelista"/>
        <w:rPr>
          <w:rFonts w:ascii="Arial" w:hAnsi="Arial" w:cs="Arial"/>
        </w:rPr>
      </w:pPr>
    </w:p>
    <w:p w14:paraId="0B8B650E" w14:textId="77777777" w:rsidR="00E2182B" w:rsidRDefault="00E2182B" w:rsidP="0084778D">
      <w:pPr>
        <w:tabs>
          <w:tab w:val="left" w:pos="142"/>
          <w:tab w:val="left" w:pos="284"/>
        </w:tabs>
        <w:spacing w:line="300" w:lineRule="auto"/>
        <w:ind w:right="48"/>
        <w:contextualSpacing/>
        <w:jc w:val="center"/>
        <w:rPr>
          <w:rFonts w:ascii="Arial" w:hAnsi="Arial" w:cs="Arial"/>
          <w:b/>
        </w:rPr>
      </w:pPr>
    </w:p>
    <w:p w14:paraId="0E20E83E" w14:textId="77777777" w:rsidR="00E2182B" w:rsidRDefault="00E2182B" w:rsidP="0084778D">
      <w:pPr>
        <w:tabs>
          <w:tab w:val="left" w:pos="142"/>
          <w:tab w:val="left" w:pos="284"/>
        </w:tabs>
        <w:spacing w:line="300" w:lineRule="auto"/>
        <w:ind w:right="48"/>
        <w:contextualSpacing/>
        <w:jc w:val="center"/>
        <w:rPr>
          <w:rFonts w:ascii="Arial" w:hAnsi="Arial" w:cs="Arial"/>
          <w:b/>
        </w:rPr>
      </w:pPr>
    </w:p>
    <w:p w14:paraId="1996EBC4" w14:textId="77777777" w:rsidR="00E2182B" w:rsidRDefault="00E2182B" w:rsidP="0084778D">
      <w:pPr>
        <w:tabs>
          <w:tab w:val="left" w:pos="142"/>
          <w:tab w:val="left" w:pos="284"/>
        </w:tabs>
        <w:spacing w:line="300" w:lineRule="auto"/>
        <w:ind w:right="48"/>
        <w:contextualSpacing/>
        <w:jc w:val="center"/>
        <w:rPr>
          <w:rFonts w:ascii="Arial" w:hAnsi="Arial" w:cs="Arial"/>
          <w:b/>
        </w:rPr>
      </w:pPr>
    </w:p>
    <w:p w14:paraId="12317F27" w14:textId="4D9649B8" w:rsidR="00E2182B" w:rsidRDefault="00E2182B" w:rsidP="0084778D">
      <w:pPr>
        <w:tabs>
          <w:tab w:val="left" w:pos="142"/>
          <w:tab w:val="left" w:pos="284"/>
        </w:tabs>
        <w:spacing w:line="300" w:lineRule="auto"/>
        <w:ind w:right="48"/>
        <w:contextualSpacing/>
        <w:jc w:val="center"/>
        <w:rPr>
          <w:rFonts w:ascii="Arial" w:hAnsi="Arial" w:cs="Arial"/>
          <w:b/>
        </w:rPr>
      </w:pPr>
      <w:r>
        <w:rPr>
          <w:rFonts w:ascii="Arial" w:hAnsi="Arial" w:cs="Arial"/>
          <w:b/>
        </w:rPr>
        <w:t>CAPÍTULO IV</w:t>
      </w:r>
    </w:p>
    <w:p w14:paraId="1C652993" w14:textId="12A29732" w:rsidR="0084778D" w:rsidRDefault="0084778D" w:rsidP="0084778D">
      <w:pPr>
        <w:tabs>
          <w:tab w:val="left" w:pos="142"/>
          <w:tab w:val="left" w:pos="284"/>
        </w:tabs>
        <w:spacing w:line="300" w:lineRule="auto"/>
        <w:ind w:right="48"/>
        <w:contextualSpacing/>
        <w:jc w:val="center"/>
        <w:rPr>
          <w:rFonts w:ascii="Arial" w:hAnsi="Arial" w:cs="Arial"/>
          <w:b/>
        </w:rPr>
      </w:pPr>
      <w:r w:rsidRPr="00E66E52">
        <w:rPr>
          <w:rFonts w:ascii="Arial" w:hAnsi="Arial" w:cs="Arial"/>
          <w:b/>
        </w:rPr>
        <w:t xml:space="preserve">Del servicio médico al paciente institucional durante actividades </w:t>
      </w:r>
      <w:r w:rsidR="0081554D" w:rsidRPr="00E66E52">
        <w:rPr>
          <w:rFonts w:ascii="Arial" w:hAnsi="Arial" w:cs="Arial"/>
          <w:b/>
        </w:rPr>
        <w:t>especiales</w:t>
      </w:r>
    </w:p>
    <w:p w14:paraId="028F0DB1" w14:textId="77777777" w:rsidR="00E2182B" w:rsidRPr="00E66E52" w:rsidRDefault="00E2182B" w:rsidP="0084778D">
      <w:pPr>
        <w:tabs>
          <w:tab w:val="left" w:pos="142"/>
          <w:tab w:val="left" w:pos="284"/>
        </w:tabs>
        <w:spacing w:line="300" w:lineRule="auto"/>
        <w:ind w:right="48"/>
        <w:contextualSpacing/>
        <w:jc w:val="center"/>
        <w:rPr>
          <w:rFonts w:ascii="Arial" w:hAnsi="Arial" w:cs="Arial"/>
          <w:b/>
        </w:rPr>
      </w:pPr>
    </w:p>
    <w:p w14:paraId="02B61B00" w14:textId="7010D291" w:rsidR="0081554D" w:rsidRPr="00E66E52" w:rsidRDefault="0081554D" w:rsidP="00495D7F">
      <w:pPr>
        <w:numPr>
          <w:ilvl w:val="0"/>
          <w:numId w:val="5"/>
        </w:numPr>
        <w:tabs>
          <w:tab w:val="left" w:pos="142"/>
          <w:tab w:val="left" w:pos="284"/>
        </w:tabs>
        <w:spacing w:line="300" w:lineRule="auto"/>
        <w:ind w:left="426" w:right="48"/>
        <w:contextualSpacing/>
        <w:jc w:val="both"/>
        <w:rPr>
          <w:rFonts w:ascii="Arial" w:hAnsi="Arial" w:cs="Arial"/>
        </w:rPr>
      </w:pPr>
      <w:r w:rsidRPr="00E66E52">
        <w:rPr>
          <w:rFonts w:ascii="Arial" w:hAnsi="Arial" w:cs="Arial"/>
        </w:rPr>
        <w:t xml:space="preserve">En las actividades deportivas que se organicen para las servidoras </w:t>
      </w:r>
      <w:r w:rsidR="00103CE4">
        <w:rPr>
          <w:rFonts w:ascii="Arial" w:hAnsi="Arial" w:cs="Arial"/>
        </w:rPr>
        <w:t>y</w:t>
      </w:r>
      <w:r w:rsidRPr="00E66E52">
        <w:rPr>
          <w:rFonts w:ascii="Arial" w:hAnsi="Arial" w:cs="Arial"/>
        </w:rPr>
        <w:t xml:space="preserve"> servidores públicos del Tribunal Electoral fuera de sus instalaciones, el servicio médico podrá desarrollar sus funciones en los lugares que se contraten para tal evento. Estos servicios podrán prestarse en horarios distintos a los señalados en el numeral 4 de los presentes lineamientos.</w:t>
      </w:r>
    </w:p>
    <w:p w14:paraId="1F3676CA" w14:textId="77777777" w:rsidR="0081554D" w:rsidRPr="00E66E52" w:rsidRDefault="0081554D" w:rsidP="00495D7F">
      <w:pPr>
        <w:pStyle w:val="Style1"/>
        <w:spacing w:before="0" w:line="300" w:lineRule="auto"/>
        <w:ind w:left="426" w:right="48"/>
        <w:rPr>
          <w:rFonts w:ascii="Arial" w:hAnsi="Arial" w:cs="Arial"/>
          <w:lang w:val="es-ES_tradnl"/>
        </w:rPr>
      </w:pPr>
    </w:p>
    <w:p w14:paraId="0777E82C" w14:textId="30F97C6E" w:rsidR="0081554D" w:rsidRPr="00E66E52" w:rsidRDefault="0081554D" w:rsidP="00495D7F">
      <w:pPr>
        <w:numPr>
          <w:ilvl w:val="0"/>
          <w:numId w:val="5"/>
        </w:numPr>
        <w:tabs>
          <w:tab w:val="left" w:pos="142"/>
          <w:tab w:val="left" w:pos="284"/>
        </w:tabs>
        <w:spacing w:line="300" w:lineRule="auto"/>
        <w:ind w:left="426" w:right="48"/>
        <w:contextualSpacing/>
        <w:jc w:val="both"/>
        <w:rPr>
          <w:rFonts w:ascii="Arial" w:hAnsi="Arial" w:cs="Arial"/>
        </w:rPr>
      </w:pPr>
      <w:r w:rsidRPr="00E66E52">
        <w:rPr>
          <w:rFonts w:ascii="Arial" w:hAnsi="Arial" w:cs="Arial"/>
        </w:rPr>
        <w:t xml:space="preserve">La </w:t>
      </w:r>
      <w:r w:rsidR="00606D8D">
        <w:rPr>
          <w:rFonts w:ascii="Arial" w:hAnsi="Arial" w:cs="Arial"/>
        </w:rPr>
        <w:t xml:space="preserve">Subdirección Médica </w:t>
      </w:r>
      <w:r w:rsidRPr="00E66E52">
        <w:rPr>
          <w:rFonts w:ascii="Arial" w:hAnsi="Arial" w:cs="Arial"/>
        </w:rPr>
        <w:t>podrá autorizar que el equipo y material del servicio médico sea desplazado hacia instalaciones distintas a las del Tribunal Electoral cuando lo requiera la prestación de sus actividades. Será responsable de la integridad de dicho equipo y material, la persona que sea designada por l</w:t>
      </w:r>
      <w:r w:rsidR="00495D7F">
        <w:rPr>
          <w:rFonts w:ascii="Arial" w:hAnsi="Arial" w:cs="Arial"/>
        </w:rPr>
        <w:t>a</w:t>
      </w:r>
      <w:r w:rsidRPr="00E66E52">
        <w:rPr>
          <w:rFonts w:ascii="Arial" w:hAnsi="Arial" w:cs="Arial"/>
        </w:rPr>
        <w:t xml:space="preserve"> </w:t>
      </w:r>
      <w:r w:rsidR="00495D7F">
        <w:rPr>
          <w:rFonts w:ascii="Arial" w:hAnsi="Arial" w:cs="Arial"/>
        </w:rPr>
        <w:t>S</w:t>
      </w:r>
      <w:r w:rsidRPr="00E66E52">
        <w:rPr>
          <w:rFonts w:ascii="Arial" w:hAnsi="Arial" w:cs="Arial"/>
        </w:rPr>
        <w:t>ubdirec</w:t>
      </w:r>
      <w:r w:rsidR="00495D7F">
        <w:rPr>
          <w:rFonts w:ascii="Arial" w:hAnsi="Arial" w:cs="Arial"/>
        </w:rPr>
        <w:t>ción</w:t>
      </w:r>
      <w:r w:rsidRPr="00E66E52">
        <w:rPr>
          <w:rFonts w:ascii="Arial" w:hAnsi="Arial" w:cs="Arial"/>
        </w:rPr>
        <w:t xml:space="preserve"> </w:t>
      </w:r>
      <w:r w:rsidR="00495D7F">
        <w:rPr>
          <w:rFonts w:ascii="Arial" w:hAnsi="Arial" w:cs="Arial"/>
        </w:rPr>
        <w:t>M</w:t>
      </w:r>
      <w:r w:rsidRPr="00E66E52">
        <w:rPr>
          <w:rFonts w:ascii="Arial" w:hAnsi="Arial" w:cs="Arial"/>
        </w:rPr>
        <w:t>édic</w:t>
      </w:r>
      <w:r w:rsidR="00495D7F">
        <w:rPr>
          <w:rFonts w:ascii="Arial" w:hAnsi="Arial" w:cs="Arial"/>
        </w:rPr>
        <w:t>a</w:t>
      </w:r>
      <w:r w:rsidRPr="00E66E52">
        <w:rPr>
          <w:rFonts w:ascii="Arial" w:hAnsi="Arial" w:cs="Arial"/>
        </w:rPr>
        <w:t xml:space="preserve">. Dicha autorización será previa al desplazamiento, constará por escrito y se hará acompañar de un inventario elaborado por la persona titular de la </w:t>
      </w:r>
      <w:r w:rsidR="0062308B">
        <w:rPr>
          <w:rFonts w:ascii="Arial" w:hAnsi="Arial" w:cs="Arial"/>
        </w:rPr>
        <w:t>S</w:t>
      </w:r>
      <w:r w:rsidRPr="00E66E52">
        <w:rPr>
          <w:rFonts w:ascii="Arial" w:hAnsi="Arial" w:cs="Arial"/>
        </w:rPr>
        <w:t xml:space="preserve">ubdirección indicada, en el que se describan las características y número de equipo y material. Participarán en la elaboración de dicho inventario </w:t>
      </w:r>
      <w:r w:rsidR="00495D7F">
        <w:rPr>
          <w:rFonts w:ascii="Arial" w:hAnsi="Arial" w:cs="Arial"/>
        </w:rPr>
        <w:t>el personal médico</w:t>
      </w:r>
      <w:r w:rsidRPr="00E66E52">
        <w:rPr>
          <w:rFonts w:ascii="Arial" w:hAnsi="Arial" w:cs="Arial"/>
        </w:rPr>
        <w:t xml:space="preserve"> que tenga el resguardo del equipo o material. Al término de las actividades</w:t>
      </w:r>
      <w:r w:rsidR="00BF1724" w:rsidRPr="00E66E52">
        <w:rPr>
          <w:rFonts w:ascii="Arial" w:hAnsi="Arial" w:cs="Arial"/>
        </w:rPr>
        <w:t xml:space="preserve">, la </w:t>
      </w:r>
      <w:r w:rsidR="009C5338">
        <w:rPr>
          <w:rFonts w:ascii="Arial" w:hAnsi="Arial" w:cs="Arial"/>
        </w:rPr>
        <w:t>Subdirección Médica</w:t>
      </w:r>
      <w:r w:rsidRPr="00E66E52">
        <w:rPr>
          <w:rFonts w:ascii="Arial" w:hAnsi="Arial" w:cs="Arial"/>
        </w:rPr>
        <w:t xml:space="preserve"> deberá realizar un reporte del tipo y cantidad de medicamentos y material que se desplazaron y consumieron durante la cobertura, además de la atención médica otorgada</w:t>
      </w:r>
      <w:r w:rsidR="00BF1724" w:rsidRPr="00E66E52">
        <w:rPr>
          <w:rFonts w:ascii="Arial" w:hAnsi="Arial" w:cs="Arial"/>
        </w:rPr>
        <w:t>,</w:t>
      </w:r>
      <w:r w:rsidRPr="00E66E52">
        <w:rPr>
          <w:rFonts w:ascii="Arial" w:hAnsi="Arial" w:cs="Arial"/>
        </w:rPr>
        <w:t xml:space="preserve"> para ser incluidos en el reporte mensual </w:t>
      </w:r>
      <w:r w:rsidR="00BF1724" w:rsidRPr="00E66E52">
        <w:rPr>
          <w:rFonts w:ascii="Arial" w:hAnsi="Arial" w:cs="Arial"/>
        </w:rPr>
        <w:t>y</w:t>
      </w:r>
      <w:r w:rsidRPr="00E66E52">
        <w:rPr>
          <w:rFonts w:ascii="Arial" w:hAnsi="Arial" w:cs="Arial"/>
        </w:rPr>
        <w:t xml:space="preserve"> llevar la estadística correspondiente.</w:t>
      </w:r>
    </w:p>
    <w:p w14:paraId="7432699A" w14:textId="77777777" w:rsidR="0084778D" w:rsidRPr="00E66E52" w:rsidRDefault="0084778D" w:rsidP="0081554D">
      <w:pPr>
        <w:tabs>
          <w:tab w:val="left" w:pos="142"/>
          <w:tab w:val="left" w:pos="284"/>
        </w:tabs>
        <w:spacing w:line="300" w:lineRule="auto"/>
        <w:ind w:left="643" w:right="48"/>
        <w:contextualSpacing/>
        <w:jc w:val="both"/>
        <w:rPr>
          <w:rFonts w:ascii="Arial" w:hAnsi="Arial" w:cs="Arial"/>
        </w:rPr>
      </w:pPr>
    </w:p>
    <w:p w14:paraId="7C12A8F5" w14:textId="77777777" w:rsidR="00E2182B" w:rsidRDefault="00E2182B" w:rsidP="0081554D">
      <w:pPr>
        <w:tabs>
          <w:tab w:val="left" w:pos="142"/>
          <w:tab w:val="left" w:pos="284"/>
        </w:tabs>
        <w:spacing w:line="300" w:lineRule="auto"/>
        <w:ind w:left="643" w:right="48"/>
        <w:contextualSpacing/>
        <w:jc w:val="center"/>
        <w:rPr>
          <w:rFonts w:ascii="Arial" w:hAnsi="Arial" w:cs="Arial"/>
          <w:b/>
        </w:rPr>
      </w:pPr>
      <w:r>
        <w:rPr>
          <w:rFonts w:ascii="Arial" w:hAnsi="Arial" w:cs="Arial"/>
          <w:b/>
        </w:rPr>
        <w:t>CAPÍTULO V</w:t>
      </w:r>
    </w:p>
    <w:p w14:paraId="4D0A3793" w14:textId="3A28AF48" w:rsidR="0084778D" w:rsidRDefault="0084778D" w:rsidP="0081554D">
      <w:pPr>
        <w:tabs>
          <w:tab w:val="left" w:pos="142"/>
          <w:tab w:val="left" w:pos="284"/>
        </w:tabs>
        <w:spacing w:line="300" w:lineRule="auto"/>
        <w:ind w:left="643" w:right="48"/>
        <w:contextualSpacing/>
        <w:jc w:val="center"/>
        <w:rPr>
          <w:rFonts w:ascii="Arial" w:hAnsi="Arial" w:cs="Arial"/>
          <w:b/>
        </w:rPr>
      </w:pPr>
      <w:r w:rsidRPr="00E66E52">
        <w:rPr>
          <w:rFonts w:ascii="Arial" w:hAnsi="Arial" w:cs="Arial"/>
          <w:b/>
        </w:rPr>
        <w:t>De la atención en sesiones públicas</w:t>
      </w:r>
    </w:p>
    <w:p w14:paraId="45D92AA2" w14:textId="77777777" w:rsidR="00E2182B" w:rsidRPr="00E66E52" w:rsidRDefault="00E2182B" w:rsidP="0081554D">
      <w:pPr>
        <w:tabs>
          <w:tab w:val="left" w:pos="142"/>
          <w:tab w:val="left" w:pos="284"/>
        </w:tabs>
        <w:spacing w:line="300" w:lineRule="auto"/>
        <w:ind w:left="643" w:right="48"/>
        <w:contextualSpacing/>
        <w:jc w:val="center"/>
        <w:rPr>
          <w:rFonts w:ascii="Arial" w:hAnsi="Arial" w:cs="Arial"/>
          <w:b/>
        </w:rPr>
      </w:pPr>
    </w:p>
    <w:p w14:paraId="00679315" w14:textId="2ED31328" w:rsidR="00B73FF0" w:rsidRPr="00E66E52" w:rsidRDefault="00B73FF0" w:rsidP="00167676">
      <w:pPr>
        <w:numPr>
          <w:ilvl w:val="0"/>
          <w:numId w:val="5"/>
        </w:numPr>
        <w:tabs>
          <w:tab w:val="left" w:pos="142"/>
          <w:tab w:val="left" w:pos="284"/>
        </w:tabs>
        <w:spacing w:line="300" w:lineRule="auto"/>
        <w:ind w:left="426" w:right="48" w:hanging="426"/>
        <w:contextualSpacing/>
        <w:jc w:val="both"/>
        <w:rPr>
          <w:rFonts w:ascii="Arial" w:hAnsi="Arial" w:cs="Arial"/>
        </w:rPr>
      </w:pPr>
      <w:r w:rsidRPr="00E66E52">
        <w:rPr>
          <w:rFonts w:ascii="Arial" w:hAnsi="Arial" w:cs="Arial"/>
        </w:rPr>
        <w:t xml:space="preserve">Durante las sesiones públicas en </w:t>
      </w:r>
      <w:r w:rsidR="00495D7F">
        <w:rPr>
          <w:rFonts w:ascii="Arial" w:hAnsi="Arial" w:cs="Arial"/>
        </w:rPr>
        <w:t>Sala Superior y S</w:t>
      </w:r>
      <w:r w:rsidRPr="00E66E52">
        <w:rPr>
          <w:rFonts w:ascii="Arial" w:hAnsi="Arial" w:cs="Arial"/>
        </w:rPr>
        <w:t xml:space="preserve">alas </w:t>
      </w:r>
      <w:r w:rsidR="00495D7F">
        <w:rPr>
          <w:rFonts w:ascii="Arial" w:hAnsi="Arial" w:cs="Arial"/>
        </w:rPr>
        <w:t>R</w:t>
      </w:r>
      <w:r w:rsidRPr="00E66E52">
        <w:rPr>
          <w:rFonts w:ascii="Arial" w:hAnsi="Arial" w:cs="Arial"/>
        </w:rPr>
        <w:t>egionales, el</w:t>
      </w:r>
      <w:r w:rsidR="00495D7F">
        <w:rPr>
          <w:rFonts w:ascii="Arial" w:hAnsi="Arial" w:cs="Arial"/>
        </w:rPr>
        <w:t xml:space="preserve"> personal</w:t>
      </w:r>
      <w:r w:rsidRPr="00E66E52">
        <w:rPr>
          <w:rFonts w:ascii="Arial" w:hAnsi="Arial" w:cs="Arial"/>
        </w:rPr>
        <w:t xml:space="preserve"> médico no prestará atención a personas distintas a las magistradas o magistrados, salvo a aquellas personas que requieran atención inicial de urgencia.</w:t>
      </w:r>
    </w:p>
    <w:p w14:paraId="55FC2E16" w14:textId="77777777" w:rsidR="00167676" w:rsidRPr="00E66E52" w:rsidRDefault="00167676" w:rsidP="00167676">
      <w:pPr>
        <w:tabs>
          <w:tab w:val="left" w:pos="142"/>
          <w:tab w:val="left" w:pos="284"/>
        </w:tabs>
        <w:spacing w:line="300" w:lineRule="auto"/>
        <w:ind w:left="426" w:right="48"/>
        <w:contextualSpacing/>
        <w:jc w:val="both"/>
        <w:rPr>
          <w:rFonts w:ascii="Arial" w:hAnsi="Arial" w:cs="Arial"/>
        </w:rPr>
      </w:pPr>
    </w:p>
    <w:p w14:paraId="1C02DB58" w14:textId="6159ED59" w:rsidR="0084778D" w:rsidRPr="00E66E52" w:rsidRDefault="00495D7F" w:rsidP="00167676">
      <w:pPr>
        <w:numPr>
          <w:ilvl w:val="0"/>
          <w:numId w:val="5"/>
        </w:numPr>
        <w:tabs>
          <w:tab w:val="left" w:pos="142"/>
          <w:tab w:val="left" w:pos="284"/>
        </w:tabs>
        <w:spacing w:line="300" w:lineRule="auto"/>
        <w:ind w:left="426" w:right="48" w:hanging="426"/>
        <w:contextualSpacing/>
        <w:jc w:val="both"/>
        <w:rPr>
          <w:rFonts w:ascii="Arial" w:hAnsi="Arial" w:cs="Arial"/>
        </w:rPr>
      </w:pPr>
      <w:r>
        <w:rPr>
          <w:rFonts w:ascii="Arial" w:hAnsi="Arial" w:cs="Arial"/>
        </w:rPr>
        <w:t>El personal</w:t>
      </w:r>
      <w:r w:rsidR="0084778D" w:rsidRPr="00E66E52">
        <w:rPr>
          <w:rFonts w:ascii="Arial" w:hAnsi="Arial" w:cs="Arial"/>
        </w:rPr>
        <w:t xml:space="preserve"> médico deberá estar presente en todas las sesiones públicas que se realicen en las salas del Tribunal E</w:t>
      </w:r>
      <w:r w:rsidR="00C60CB1" w:rsidRPr="00E66E52">
        <w:rPr>
          <w:rFonts w:ascii="Arial" w:hAnsi="Arial" w:cs="Arial"/>
        </w:rPr>
        <w:t xml:space="preserve">lectoral. Deberá apersonarse en el área de </w:t>
      </w:r>
      <w:r w:rsidR="00C60CB1" w:rsidRPr="00E66E52">
        <w:rPr>
          <w:rFonts w:ascii="Arial" w:hAnsi="Arial" w:cs="Arial"/>
        </w:rPr>
        <w:lastRenderedPageBreak/>
        <w:t>urgencias del salón del Pleno</w:t>
      </w:r>
      <w:r w:rsidR="0084778D" w:rsidRPr="00E66E52">
        <w:rPr>
          <w:rFonts w:ascii="Arial" w:hAnsi="Arial" w:cs="Arial"/>
        </w:rPr>
        <w:t xml:space="preserve"> con</w:t>
      </w:r>
      <w:r w:rsidR="0081554D" w:rsidRPr="00E66E52">
        <w:rPr>
          <w:rFonts w:ascii="Arial" w:hAnsi="Arial" w:cs="Arial"/>
        </w:rPr>
        <w:t xml:space="preserve"> antelación</w:t>
      </w:r>
      <w:r w:rsidR="0084778D" w:rsidRPr="00E66E52">
        <w:rPr>
          <w:rFonts w:ascii="Arial" w:hAnsi="Arial" w:cs="Arial"/>
        </w:rPr>
        <w:t xml:space="preserve"> al inicio de la sesión, y permanecer en él hasta el retiro de la totalidad de los integrantes del Pleno</w:t>
      </w:r>
      <w:r w:rsidR="00B73FF0" w:rsidRPr="00E66E52">
        <w:rPr>
          <w:rFonts w:ascii="Arial" w:hAnsi="Arial" w:cs="Arial"/>
        </w:rPr>
        <w:t>.</w:t>
      </w:r>
    </w:p>
    <w:p w14:paraId="34A589C0" w14:textId="77777777" w:rsidR="0084778D" w:rsidRPr="00E66E52" w:rsidRDefault="0084778D" w:rsidP="0081554D">
      <w:pPr>
        <w:tabs>
          <w:tab w:val="left" w:pos="142"/>
          <w:tab w:val="left" w:pos="284"/>
        </w:tabs>
        <w:spacing w:line="300" w:lineRule="auto"/>
        <w:ind w:left="643" w:right="48"/>
        <w:contextualSpacing/>
        <w:jc w:val="both"/>
        <w:rPr>
          <w:rFonts w:ascii="Arial" w:hAnsi="Arial" w:cs="Arial"/>
        </w:rPr>
      </w:pPr>
    </w:p>
    <w:p w14:paraId="4DA248DD" w14:textId="5AF57399" w:rsidR="0084778D" w:rsidRPr="00E66E52" w:rsidRDefault="00C60CB1" w:rsidP="00167676">
      <w:pPr>
        <w:numPr>
          <w:ilvl w:val="0"/>
          <w:numId w:val="5"/>
        </w:numPr>
        <w:tabs>
          <w:tab w:val="left" w:pos="142"/>
          <w:tab w:val="left" w:pos="284"/>
        </w:tabs>
        <w:spacing w:line="300" w:lineRule="auto"/>
        <w:ind w:left="426" w:right="48" w:hanging="426"/>
        <w:contextualSpacing/>
        <w:jc w:val="both"/>
        <w:rPr>
          <w:rFonts w:ascii="Arial" w:hAnsi="Arial" w:cs="Arial"/>
        </w:rPr>
      </w:pPr>
      <w:r w:rsidRPr="00E66E52">
        <w:rPr>
          <w:rFonts w:ascii="Arial" w:hAnsi="Arial" w:cs="Arial"/>
        </w:rPr>
        <w:t>El área de</w:t>
      </w:r>
      <w:r w:rsidR="0084778D" w:rsidRPr="00E66E52">
        <w:rPr>
          <w:rFonts w:ascii="Arial" w:hAnsi="Arial" w:cs="Arial"/>
        </w:rPr>
        <w:t xml:space="preserve"> urgencias</w:t>
      </w:r>
      <w:r w:rsidRPr="00E66E52">
        <w:rPr>
          <w:rFonts w:ascii="Arial" w:hAnsi="Arial" w:cs="Arial"/>
        </w:rPr>
        <w:t xml:space="preserve"> del Pleno</w:t>
      </w:r>
      <w:r w:rsidR="0084778D" w:rsidRPr="00E66E52">
        <w:rPr>
          <w:rFonts w:ascii="Arial" w:hAnsi="Arial" w:cs="Arial"/>
        </w:rPr>
        <w:t xml:space="preserve"> contará con el equipo, material y medicamentos que considere necesarios para </w:t>
      </w:r>
      <w:r w:rsidRPr="00E66E52">
        <w:rPr>
          <w:rFonts w:ascii="Arial" w:hAnsi="Arial" w:cs="Arial"/>
        </w:rPr>
        <w:t>realizar su actividad durante las sesiones públicas</w:t>
      </w:r>
      <w:r w:rsidR="0084778D" w:rsidRPr="00E66E52">
        <w:rPr>
          <w:rFonts w:ascii="Arial" w:hAnsi="Arial" w:cs="Arial"/>
        </w:rPr>
        <w:t>.</w:t>
      </w:r>
    </w:p>
    <w:p w14:paraId="65D23660" w14:textId="77777777" w:rsidR="0084778D" w:rsidRPr="00E66E52" w:rsidRDefault="0084778D" w:rsidP="00167676">
      <w:pPr>
        <w:tabs>
          <w:tab w:val="left" w:pos="142"/>
          <w:tab w:val="left" w:pos="284"/>
        </w:tabs>
        <w:spacing w:line="300" w:lineRule="auto"/>
        <w:ind w:left="426" w:right="48" w:hanging="426"/>
        <w:contextualSpacing/>
        <w:jc w:val="both"/>
        <w:rPr>
          <w:rFonts w:ascii="Arial" w:hAnsi="Arial" w:cs="Arial"/>
        </w:rPr>
      </w:pPr>
    </w:p>
    <w:p w14:paraId="0307E13B" w14:textId="3DE27A3D" w:rsidR="00023935" w:rsidRPr="00E66E52" w:rsidRDefault="00495D7F" w:rsidP="00167676">
      <w:pPr>
        <w:numPr>
          <w:ilvl w:val="0"/>
          <w:numId w:val="5"/>
        </w:numPr>
        <w:tabs>
          <w:tab w:val="left" w:pos="142"/>
          <w:tab w:val="left" w:pos="284"/>
        </w:tabs>
        <w:spacing w:before="120" w:after="120" w:line="300" w:lineRule="auto"/>
        <w:ind w:left="426" w:right="48" w:hanging="426"/>
        <w:contextualSpacing/>
        <w:jc w:val="both"/>
        <w:rPr>
          <w:rFonts w:ascii="Arial" w:hAnsi="Arial" w:cs="Arial"/>
        </w:rPr>
      </w:pPr>
      <w:r>
        <w:rPr>
          <w:rFonts w:ascii="Arial" w:hAnsi="Arial" w:cs="Arial"/>
        </w:rPr>
        <w:t>El personal</w:t>
      </w:r>
      <w:r w:rsidR="0084778D" w:rsidRPr="00E66E52">
        <w:rPr>
          <w:rFonts w:ascii="Arial" w:hAnsi="Arial" w:cs="Arial"/>
        </w:rPr>
        <w:t xml:space="preserve"> médico </w:t>
      </w:r>
      <w:r w:rsidR="00F4579A" w:rsidRPr="00E66E52">
        <w:rPr>
          <w:rFonts w:ascii="Arial" w:hAnsi="Arial" w:cs="Arial"/>
        </w:rPr>
        <w:t>solicitará el</w:t>
      </w:r>
      <w:r w:rsidR="0084778D" w:rsidRPr="00E66E52">
        <w:rPr>
          <w:rFonts w:ascii="Arial" w:hAnsi="Arial" w:cs="Arial"/>
        </w:rPr>
        <w:t xml:space="preserve"> servicio de ambulancia y traslado de las magistradas o magistrados o de los pacientes </w:t>
      </w:r>
      <w:r w:rsidR="00F4579A" w:rsidRPr="00E66E52">
        <w:rPr>
          <w:rFonts w:ascii="Arial" w:hAnsi="Arial" w:cs="Arial"/>
        </w:rPr>
        <w:t>que lo requieran</w:t>
      </w:r>
      <w:r w:rsidR="00BF1724" w:rsidRPr="00E66E52">
        <w:rPr>
          <w:rFonts w:ascii="Arial" w:hAnsi="Arial" w:cs="Arial"/>
        </w:rPr>
        <w:t>,</w:t>
      </w:r>
      <w:r w:rsidR="00B73FF0" w:rsidRPr="00E66E52">
        <w:rPr>
          <w:rFonts w:ascii="Arial" w:hAnsi="Arial" w:cs="Arial"/>
        </w:rPr>
        <w:t xml:space="preserve"> en los casos en que su integridad física corra peligro</w:t>
      </w:r>
      <w:r w:rsidR="0084778D" w:rsidRPr="00E66E52">
        <w:rPr>
          <w:rFonts w:ascii="Arial" w:hAnsi="Arial" w:cs="Arial"/>
        </w:rPr>
        <w:t xml:space="preserve">. </w:t>
      </w:r>
    </w:p>
    <w:p w14:paraId="6D054ECD" w14:textId="77777777" w:rsidR="00AD7943" w:rsidRPr="00E66E52" w:rsidRDefault="00AD7943" w:rsidP="00AD7943">
      <w:pPr>
        <w:pStyle w:val="Prrafodelista"/>
        <w:rPr>
          <w:rFonts w:ascii="Arial" w:hAnsi="Arial" w:cs="Arial"/>
        </w:rPr>
      </w:pPr>
    </w:p>
    <w:p w14:paraId="7D163445" w14:textId="77777777" w:rsidR="00E2182B" w:rsidRDefault="00E2182B" w:rsidP="00603000">
      <w:pPr>
        <w:pStyle w:val="Ttulo2"/>
        <w:spacing w:before="0" w:beforeAutospacing="0" w:after="0" w:afterAutospacing="0"/>
      </w:pPr>
      <w:r>
        <w:t>TÍTULO TERCERO</w:t>
      </w:r>
    </w:p>
    <w:p w14:paraId="0CF591D9" w14:textId="63D533F3" w:rsidR="00603000" w:rsidRPr="00E66E52" w:rsidRDefault="009D0D8B" w:rsidP="00603000">
      <w:pPr>
        <w:pStyle w:val="Ttulo2"/>
        <w:spacing w:before="0" w:beforeAutospacing="0" w:after="0" w:afterAutospacing="0"/>
      </w:pPr>
      <w:r w:rsidRPr="00E66E52">
        <w:t>DEL SERVICIO MÉDICO AL PACIENTE INFANTIL</w:t>
      </w:r>
    </w:p>
    <w:p w14:paraId="1D1DD4AB" w14:textId="7071F2E9" w:rsidR="000C0997" w:rsidRPr="00E66E52" w:rsidRDefault="000C0997" w:rsidP="0087502D">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La atención médica al paciente infantil podrá incluir recomendaciones de prevención, promoción de la salud, filtro sanitario y</w:t>
      </w:r>
      <w:r w:rsidR="00BD7C6C" w:rsidRPr="00E66E52">
        <w:rPr>
          <w:rFonts w:ascii="Arial" w:hAnsi="Arial" w:cs="Arial"/>
        </w:rPr>
        <w:t>,</w:t>
      </w:r>
      <w:r w:rsidRPr="00E66E52">
        <w:rPr>
          <w:rFonts w:ascii="Arial" w:hAnsi="Arial" w:cs="Arial"/>
        </w:rPr>
        <w:t xml:space="preserve"> en caso necesario, atención inicial de urgencia.</w:t>
      </w:r>
    </w:p>
    <w:p w14:paraId="373896E5" w14:textId="1A5729FB" w:rsidR="00023935" w:rsidRPr="00E66E52" w:rsidRDefault="00023935" w:rsidP="00167676">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 xml:space="preserve">La atención médica </w:t>
      </w:r>
      <w:r w:rsidR="004D5357" w:rsidRPr="00E66E52">
        <w:rPr>
          <w:rFonts w:ascii="Arial" w:hAnsi="Arial" w:cs="Arial"/>
        </w:rPr>
        <w:t xml:space="preserve">al paciente infantil </w:t>
      </w:r>
      <w:r w:rsidRPr="00E66E52">
        <w:rPr>
          <w:rFonts w:ascii="Arial" w:hAnsi="Arial" w:cs="Arial"/>
        </w:rPr>
        <w:t>se brindará exclusivamente en los horarios establecidos en los presente</w:t>
      </w:r>
      <w:r w:rsidR="004D5357" w:rsidRPr="00E66E52">
        <w:rPr>
          <w:rFonts w:ascii="Arial" w:hAnsi="Arial" w:cs="Arial"/>
        </w:rPr>
        <w:t>s Lineamientos y, de ser necesario, en presencia de su madre, padre o tutor.</w:t>
      </w:r>
    </w:p>
    <w:p w14:paraId="659DC6CF" w14:textId="6B236EB0" w:rsidR="000C0997" w:rsidRPr="00E66E52" w:rsidRDefault="000C0997" w:rsidP="0087502D">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El personal médico adscrito al área infantil, así como el instrumental y equipo destinado a la misma, serán exclusivos para la atención del</w:t>
      </w:r>
      <w:r w:rsidR="000736E8" w:rsidRPr="00E66E52">
        <w:rPr>
          <w:rFonts w:ascii="Arial" w:hAnsi="Arial" w:cs="Arial"/>
        </w:rPr>
        <w:t xml:space="preserve"> paciente infantil</w:t>
      </w:r>
      <w:r w:rsidRPr="00E66E52">
        <w:rPr>
          <w:rFonts w:ascii="Arial" w:hAnsi="Arial" w:cs="Arial"/>
        </w:rPr>
        <w:t xml:space="preserve">. </w:t>
      </w:r>
    </w:p>
    <w:p w14:paraId="19E4E5C4" w14:textId="6AF4531F" w:rsidR="00023935" w:rsidRPr="00E66E52" w:rsidRDefault="00023935" w:rsidP="00167676">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 xml:space="preserve">La o el pediatra deberá estar presente en todas las actividades que realice el Área infantil del Tribunal Electoral. </w:t>
      </w:r>
    </w:p>
    <w:p w14:paraId="2058F586" w14:textId="0D597A98" w:rsidR="00D936A1" w:rsidRPr="00E66E52" w:rsidRDefault="000C0997" w:rsidP="00167676">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En los casos que resulte necesario, l</w:t>
      </w:r>
      <w:r w:rsidR="00D936A1" w:rsidRPr="00E66E52">
        <w:rPr>
          <w:rFonts w:ascii="Arial" w:hAnsi="Arial" w:cs="Arial"/>
        </w:rPr>
        <w:t>a o el pediatra referirá al</w:t>
      </w:r>
      <w:r w:rsidRPr="00E66E52">
        <w:rPr>
          <w:rFonts w:ascii="Arial" w:hAnsi="Arial" w:cs="Arial"/>
        </w:rPr>
        <w:t xml:space="preserve"> paciente infantil</w:t>
      </w:r>
      <w:r w:rsidR="00D936A1" w:rsidRPr="00E66E52">
        <w:rPr>
          <w:rFonts w:ascii="Arial" w:hAnsi="Arial" w:cs="Arial"/>
        </w:rPr>
        <w:t xml:space="preserve"> al centro</w:t>
      </w:r>
      <w:r w:rsidR="00E52348" w:rsidRPr="00E66E52">
        <w:rPr>
          <w:rFonts w:ascii="Arial" w:hAnsi="Arial" w:cs="Arial"/>
        </w:rPr>
        <w:t xml:space="preserve"> médico</w:t>
      </w:r>
      <w:r w:rsidR="00D936A1" w:rsidRPr="00E66E52">
        <w:rPr>
          <w:rFonts w:ascii="Arial" w:hAnsi="Arial" w:cs="Arial"/>
        </w:rPr>
        <w:t xml:space="preserve"> de atención público o privado que la madre, padre o tutor elija para continuar con la atención del padecimiento</w:t>
      </w:r>
      <w:r w:rsidRPr="00E66E52">
        <w:t xml:space="preserve">, </w:t>
      </w:r>
      <w:r w:rsidRPr="00E66E52">
        <w:rPr>
          <w:rFonts w:ascii="Arial" w:hAnsi="Arial" w:cs="Arial"/>
        </w:rPr>
        <w:t>para lo cual elaborará la nota médica correspondiente</w:t>
      </w:r>
      <w:r w:rsidR="00D936A1" w:rsidRPr="00E66E52">
        <w:rPr>
          <w:rFonts w:ascii="Arial" w:hAnsi="Arial" w:cs="Arial"/>
        </w:rPr>
        <w:t xml:space="preserve">. La madre, padre o tutor de la o el menor, entregará al servicio médico del área infantil documentación que acredite que el menor ha sido dado de alta o </w:t>
      </w:r>
      <w:r w:rsidR="00F46174">
        <w:rPr>
          <w:rFonts w:ascii="Arial" w:hAnsi="Arial" w:cs="Arial"/>
        </w:rPr>
        <w:t>la</w:t>
      </w:r>
      <w:r w:rsidR="00F46174" w:rsidRPr="00E66E52">
        <w:rPr>
          <w:rFonts w:ascii="Arial" w:hAnsi="Arial" w:cs="Arial"/>
        </w:rPr>
        <w:t xml:space="preserve"> </w:t>
      </w:r>
      <w:r w:rsidR="00D936A1" w:rsidRPr="00E66E52">
        <w:rPr>
          <w:rFonts w:ascii="Arial" w:hAnsi="Arial" w:cs="Arial"/>
        </w:rPr>
        <w:t>que indique el tratamiento al que estará sujeto.</w:t>
      </w:r>
    </w:p>
    <w:p w14:paraId="0FCFC749" w14:textId="6889919E" w:rsidR="00D936A1" w:rsidRPr="00E66E52" w:rsidRDefault="00D936A1" w:rsidP="00167676">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 xml:space="preserve">Cuando la o el pediatra </w:t>
      </w:r>
      <w:r w:rsidR="000C0997" w:rsidRPr="00E66E52">
        <w:rPr>
          <w:rFonts w:ascii="Arial" w:hAnsi="Arial" w:cs="Arial"/>
        </w:rPr>
        <w:t>considere necesario que el paciente infa</w:t>
      </w:r>
      <w:r w:rsidR="00E451E9" w:rsidRPr="00E66E52">
        <w:rPr>
          <w:rFonts w:ascii="Arial" w:hAnsi="Arial" w:cs="Arial"/>
        </w:rPr>
        <w:t xml:space="preserve">ntil deba ser retirado del área infantil, </w:t>
      </w:r>
      <w:r w:rsidR="000C0997" w:rsidRPr="00E66E52">
        <w:rPr>
          <w:rFonts w:ascii="Arial" w:hAnsi="Arial" w:cs="Arial"/>
        </w:rPr>
        <w:t>l</w:t>
      </w:r>
      <w:r w:rsidR="00E451E9" w:rsidRPr="00E66E52">
        <w:rPr>
          <w:rFonts w:ascii="Arial" w:hAnsi="Arial" w:cs="Arial"/>
        </w:rPr>
        <w:t>o</w:t>
      </w:r>
      <w:r w:rsidR="000C0997" w:rsidRPr="00E66E52">
        <w:rPr>
          <w:rFonts w:ascii="Arial" w:hAnsi="Arial" w:cs="Arial"/>
        </w:rPr>
        <w:t xml:space="preserve"> </w:t>
      </w:r>
      <w:r w:rsidR="00E451E9" w:rsidRPr="00E66E52">
        <w:rPr>
          <w:rFonts w:ascii="Arial" w:hAnsi="Arial" w:cs="Arial"/>
        </w:rPr>
        <w:t>deberá informar</w:t>
      </w:r>
      <w:r w:rsidRPr="00E66E52">
        <w:rPr>
          <w:rFonts w:ascii="Arial" w:hAnsi="Arial" w:cs="Arial"/>
        </w:rPr>
        <w:t xml:space="preserve"> inmediatamente a su madre, padre o tutor. </w:t>
      </w:r>
    </w:p>
    <w:p w14:paraId="118DDD41" w14:textId="779D7615" w:rsidR="00AF2848" w:rsidRPr="00E66E52" w:rsidRDefault="00D936A1" w:rsidP="00167676">
      <w:pPr>
        <w:numPr>
          <w:ilvl w:val="0"/>
          <w:numId w:val="5"/>
        </w:numPr>
        <w:tabs>
          <w:tab w:val="left" w:pos="1080"/>
        </w:tabs>
        <w:spacing w:before="120" w:after="120" w:line="300" w:lineRule="auto"/>
        <w:ind w:left="567" w:right="48" w:hanging="567"/>
        <w:jc w:val="both"/>
        <w:rPr>
          <w:rFonts w:ascii="Arial" w:hAnsi="Arial" w:cs="Arial"/>
        </w:rPr>
      </w:pPr>
      <w:r w:rsidRPr="00E66E52">
        <w:rPr>
          <w:rFonts w:ascii="Arial" w:hAnsi="Arial" w:cs="Arial"/>
        </w:rPr>
        <w:t>Todos los procesos de atención médica al paciente infantil deberán ser consignados en el expediente clínico y ser capturados por la o el pediatra en el sistema establecido, a fin de elaborar la estadística del servicio médico.</w:t>
      </w:r>
    </w:p>
    <w:p w14:paraId="76319820" w14:textId="4F003BE7" w:rsidR="00D936A1" w:rsidRPr="00E66E52" w:rsidRDefault="00D936A1" w:rsidP="00167676">
      <w:pPr>
        <w:numPr>
          <w:ilvl w:val="0"/>
          <w:numId w:val="5"/>
        </w:numPr>
        <w:tabs>
          <w:tab w:val="left" w:pos="1080"/>
        </w:tabs>
        <w:spacing w:before="120" w:after="120" w:line="300" w:lineRule="auto"/>
        <w:ind w:left="567" w:right="48" w:hanging="567"/>
        <w:jc w:val="both"/>
        <w:rPr>
          <w:rFonts w:ascii="Arial" w:hAnsi="Arial" w:cs="Arial"/>
        </w:rPr>
      </w:pPr>
      <w:r w:rsidRPr="00E66E52">
        <w:rPr>
          <w:rFonts w:ascii="Arial" w:hAnsi="Arial" w:cs="Arial"/>
        </w:rPr>
        <w:lastRenderedPageBreak/>
        <w:t xml:space="preserve">La o el pediatra deberá elaborar un control del número de servicios otorgados, que </w:t>
      </w:r>
      <w:r w:rsidR="00F20DC4" w:rsidRPr="00E66E52">
        <w:rPr>
          <w:rFonts w:ascii="Arial" w:hAnsi="Arial" w:cs="Arial"/>
        </w:rPr>
        <w:t xml:space="preserve">indique los </w:t>
      </w:r>
      <w:r w:rsidRPr="00E66E52">
        <w:rPr>
          <w:rFonts w:ascii="Arial" w:hAnsi="Arial" w:cs="Arial"/>
        </w:rPr>
        <w:t xml:space="preserve">padecimientos atendidos y el tipo de servicio prestado. Esta información se utilizará para </w:t>
      </w:r>
      <w:r w:rsidR="005536C1" w:rsidRPr="00E66E52">
        <w:rPr>
          <w:rFonts w:ascii="Arial" w:hAnsi="Arial" w:cs="Arial"/>
        </w:rPr>
        <w:t xml:space="preserve">dar seguimiento a la demanda de atención y estimar el tipo y cantidad de medicamento con el que deban contar los servicios médicos; </w:t>
      </w:r>
      <w:r w:rsidRPr="00E66E52">
        <w:rPr>
          <w:rFonts w:ascii="Arial" w:hAnsi="Arial" w:cs="Arial"/>
        </w:rPr>
        <w:t>elabora</w:t>
      </w:r>
      <w:r w:rsidR="005536C1" w:rsidRPr="00E66E52">
        <w:rPr>
          <w:rFonts w:ascii="Arial" w:hAnsi="Arial" w:cs="Arial"/>
        </w:rPr>
        <w:t>r el diagnóstico epidemiológico y</w:t>
      </w:r>
      <w:r w:rsidR="00F20DC4" w:rsidRPr="00E66E52">
        <w:rPr>
          <w:rFonts w:ascii="Arial" w:hAnsi="Arial" w:cs="Arial"/>
        </w:rPr>
        <w:t>,</w:t>
      </w:r>
      <w:r w:rsidR="005536C1" w:rsidRPr="00E66E52">
        <w:rPr>
          <w:rFonts w:ascii="Arial" w:hAnsi="Arial" w:cs="Arial"/>
        </w:rPr>
        <w:t xml:space="preserve"> de ser procedente</w:t>
      </w:r>
      <w:r w:rsidR="00F20DC4" w:rsidRPr="00E66E52">
        <w:rPr>
          <w:rFonts w:ascii="Arial" w:hAnsi="Arial" w:cs="Arial"/>
        </w:rPr>
        <w:t>,</w:t>
      </w:r>
      <w:r w:rsidR="005536C1" w:rsidRPr="00E66E52">
        <w:rPr>
          <w:rFonts w:ascii="Arial" w:hAnsi="Arial" w:cs="Arial"/>
        </w:rPr>
        <w:t xml:space="preserve"> elaborará el reporte que remitirá a la Jurisdicción Sanitaria que corresponda, de acuerdo con lo establecido en la norma oficial vigente. </w:t>
      </w:r>
    </w:p>
    <w:p w14:paraId="25FD437F" w14:textId="047FA8A3" w:rsidR="004D5357" w:rsidRPr="00E66E52" w:rsidRDefault="00D936A1" w:rsidP="00495D7F">
      <w:pPr>
        <w:numPr>
          <w:ilvl w:val="0"/>
          <w:numId w:val="5"/>
        </w:numPr>
        <w:tabs>
          <w:tab w:val="left" w:pos="1080"/>
        </w:tabs>
        <w:spacing w:before="120" w:after="120" w:line="300" w:lineRule="auto"/>
        <w:ind w:left="567" w:right="48" w:hanging="643"/>
        <w:jc w:val="both"/>
        <w:rPr>
          <w:rFonts w:ascii="Arial" w:hAnsi="Arial" w:cs="Arial"/>
        </w:rPr>
      </w:pPr>
      <w:r w:rsidRPr="00E66E52">
        <w:rPr>
          <w:rFonts w:ascii="Arial" w:hAnsi="Arial" w:cs="Arial"/>
        </w:rPr>
        <w:t xml:space="preserve">En caso de que se detecte algún padecimiento que pudiera generar un brote, la o el pediatra negará el acceso de la o el menor que tenga el padecimiento para que sea tratado por su médico. </w:t>
      </w:r>
      <w:r w:rsidR="000736E8" w:rsidRPr="00E66E52">
        <w:rPr>
          <w:rFonts w:ascii="Arial" w:hAnsi="Arial" w:cs="Arial"/>
        </w:rPr>
        <w:t>En estos casos se a</w:t>
      </w:r>
      <w:r w:rsidRPr="00E66E52">
        <w:rPr>
          <w:rFonts w:ascii="Arial" w:hAnsi="Arial" w:cs="Arial"/>
        </w:rPr>
        <w:t>doptar</w:t>
      </w:r>
      <w:r w:rsidR="000736E8" w:rsidRPr="00E66E52">
        <w:rPr>
          <w:rFonts w:ascii="Arial" w:hAnsi="Arial" w:cs="Arial"/>
        </w:rPr>
        <w:t>án</w:t>
      </w:r>
      <w:r w:rsidRPr="00E66E52">
        <w:rPr>
          <w:rFonts w:ascii="Arial" w:hAnsi="Arial" w:cs="Arial"/>
        </w:rPr>
        <w:t xml:space="preserve"> las medidas necesarias para salvaguardar la salud de dicho menor, y de las demás niñas y niños del área</w:t>
      </w:r>
      <w:r w:rsidR="00410E2C">
        <w:rPr>
          <w:rFonts w:ascii="Arial" w:hAnsi="Arial" w:cs="Arial"/>
        </w:rPr>
        <w:t xml:space="preserve"> infantil</w:t>
      </w:r>
      <w:r w:rsidRPr="00E66E52">
        <w:rPr>
          <w:rFonts w:ascii="Arial" w:hAnsi="Arial" w:cs="Arial"/>
        </w:rPr>
        <w:t>.</w:t>
      </w:r>
    </w:p>
    <w:p w14:paraId="379A6C45" w14:textId="77777777" w:rsidR="00E2182B" w:rsidRDefault="00E2182B" w:rsidP="00D936A1">
      <w:pPr>
        <w:pStyle w:val="Ttulo2"/>
        <w:spacing w:before="0" w:beforeAutospacing="0" w:after="240" w:afterAutospacing="0"/>
      </w:pPr>
      <w:r>
        <w:t>CAPÍTULO I</w:t>
      </w:r>
    </w:p>
    <w:p w14:paraId="206C47B5" w14:textId="3E0742CC" w:rsidR="00D936A1" w:rsidRPr="00E66E52" w:rsidRDefault="00D936A1" w:rsidP="00D936A1">
      <w:pPr>
        <w:pStyle w:val="Ttulo2"/>
        <w:spacing w:before="0" w:beforeAutospacing="0" w:after="240" w:afterAutospacing="0"/>
        <w:rPr>
          <w:highlight w:val="cyan"/>
        </w:rPr>
      </w:pPr>
      <w:r w:rsidRPr="00E66E52">
        <w:t>De la atención inicial de urgencias médicas al paciente infantil</w:t>
      </w:r>
    </w:p>
    <w:p w14:paraId="1CBE37E0" w14:textId="43BEBE0A" w:rsidR="00023935" w:rsidRPr="00E66E52" w:rsidRDefault="00023935" w:rsidP="00167676">
      <w:pPr>
        <w:pStyle w:val="Prrafodelista"/>
        <w:numPr>
          <w:ilvl w:val="0"/>
          <w:numId w:val="5"/>
        </w:numPr>
        <w:tabs>
          <w:tab w:val="left" w:pos="567"/>
          <w:tab w:val="left" w:pos="709"/>
        </w:tabs>
        <w:spacing w:line="300" w:lineRule="auto"/>
        <w:ind w:left="567" w:right="48" w:hanging="567"/>
        <w:jc w:val="both"/>
        <w:rPr>
          <w:rFonts w:ascii="Arial" w:hAnsi="Arial" w:cs="Arial"/>
        </w:rPr>
      </w:pPr>
      <w:r w:rsidRPr="00E66E52">
        <w:rPr>
          <w:rFonts w:ascii="Arial" w:hAnsi="Arial" w:cs="Arial"/>
        </w:rPr>
        <w:t xml:space="preserve">El consultorio médico del área infantil contará con el equipo, material, accesorios, medicamentos y suministros médicos mínimos para atender una situación de urgencia </w:t>
      </w:r>
      <w:r w:rsidR="00E13A84" w:rsidRPr="00E66E52">
        <w:rPr>
          <w:rFonts w:ascii="Arial" w:hAnsi="Arial" w:cs="Arial"/>
        </w:rPr>
        <w:t>del paciente infantil</w:t>
      </w:r>
      <w:r w:rsidRPr="00E66E52">
        <w:rPr>
          <w:rFonts w:ascii="Arial" w:hAnsi="Arial" w:cs="Arial"/>
        </w:rPr>
        <w:t>.</w:t>
      </w:r>
    </w:p>
    <w:p w14:paraId="078D6A7D" w14:textId="77777777" w:rsidR="000D116E" w:rsidRPr="00E66E52" w:rsidRDefault="000D116E" w:rsidP="00167676">
      <w:pPr>
        <w:pStyle w:val="Prrafodelista"/>
        <w:tabs>
          <w:tab w:val="left" w:pos="142"/>
          <w:tab w:val="left" w:pos="284"/>
        </w:tabs>
        <w:spacing w:line="300" w:lineRule="auto"/>
        <w:ind w:left="284" w:right="48" w:hanging="284"/>
        <w:jc w:val="both"/>
        <w:rPr>
          <w:rFonts w:ascii="Arial" w:hAnsi="Arial" w:cs="Arial"/>
          <w:sz w:val="16"/>
        </w:rPr>
      </w:pPr>
    </w:p>
    <w:p w14:paraId="6FC27A1D" w14:textId="77777777" w:rsidR="000D116E" w:rsidRPr="00E66E52" w:rsidRDefault="00F81AC0" w:rsidP="00167676">
      <w:pPr>
        <w:pStyle w:val="Prrafodelista"/>
        <w:numPr>
          <w:ilvl w:val="0"/>
          <w:numId w:val="5"/>
        </w:numPr>
        <w:tabs>
          <w:tab w:val="left" w:pos="567"/>
        </w:tabs>
        <w:spacing w:before="120" w:after="120" w:line="300" w:lineRule="auto"/>
        <w:ind w:left="284" w:right="48" w:hanging="284"/>
        <w:jc w:val="both"/>
        <w:rPr>
          <w:rFonts w:ascii="Arial" w:hAnsi="Arial" w:cs="Arial"/>
        </w:rPr>
      </w:pPr>
      <w:r w:rsidRPr="00E66E52">
        <w:rPr>
          <w:rFonts w:ascii="Arial" w:hAnsi="Arial" w:cs="Arial"/>
        </w:rPr>
        <w:t>La</w:t>
      </w:r>
      <w:r w:rsidR="004D05C7" w:rsidRPr="00E66E52">
        <w:rPr>
          <w:rFonts w:ascii="Arial" w:hAnsi="Arial" w:cs="Arial"/>
        </w:rPr>
        <w:t xml:space="preserve"> </w:t>
      </w:r>
      <w:r w:rsidR="00DA1825" w:rsidRPr="00E66E52">
        <w:rPr>
          <w:rFonts w:ascii="Arial" w:hAnsi="Arial" w:cs="Arial"/>
        </w:rPr>
        <w:t>situación</w:t>
      </w:r>
      <w:r w:rsidR="004D05C7" w:rsidRPr="00E66E52">
        <w:rPr>
          <w:rFonts w:ascii="Arial" w:hAnsi="Arial" w:cs="Arial"/>
        </w:rPr>
        <w:t xml:space="preserve"> de urgencia médica deberá ser calificada por </w:t>
      </w:r>
      <w:r w:rsidR="001B1BF3" w:rsidRPr="00E66E52">
        <w:rPr>
          <w:rFonts w:ascii="Arial" w:hAnsi="Arial" w:cs="Arial"/>
        </w:rPr>
        <w:t xml:space="preserve">la </w:t>
      </w:r>
      <w:r w:rsidR="00022F45" w:rsidRPr="00E66E52">
        <w:rPr>
          <w:rFonts w:ascii="Arial" w:hAnsi="Arial" w:cs="Arial"/>
        </w:rPr>
        <w:t>o el pediatra</w:t>
      </w:r>
      <w:r w:rsidR="004D05C7" w:rsidRPr="00E66E52">
        <w:rPr>
          <w:rFonts w:ascii="Arial" w:hAnsi="Arial" w:cs="Arial"/>
        </w:rPr>
        <w:t>.</w:t>
      </w:r>
    </w:p>
    <w:p w14:paraId="31D8B8F9" w14:textId="697CF2D4" w:rsidR="00ED0E01" w:rsidRPr="00E66E52" w:rsidRDefault="00ED0E01" w:rsidP="00D82968">
      <w:pPr>
        <w:tabs>
          <w:tab w:val="left" w:pos="1080"/>
        </w:tabs>
        <w:spacing w:before="120" w:after="120" w:line="300" w:lineRule="auto"/>
        <w:ind w:left="567" w:right="48"/>
        <w:jc w:val="both"/>
        <w:rPr>
          <w:rFonts w:ascii="Arial" w:hAnsi="Arial" w:cs="Arial"/>
        </w:rPr>
      </w:pPr>
      <w:r w:rsidRPr="00E66E52">
        <w:rPr>
          <w:rFonts w:ascii="Arial" w:hAnsi="Arial" w:cs="Arial"/>
        </w:rPr>
        <w:t>Dado el caso de urgencia médica, los servicios médicos se otorgarán al paciente infantil con los recursos disponibles, incluyendo las medidas de atención inicial consistentes en acciones para estabilizar signos vitales, respiración, circulación y estado neurológico, contribuyendo en la medida de lo posible a disminuir el riesgo de daño permanente o muerte, en tanto el paciente es trasladado al nivel de atención correspondiente.</w:t>
      </w:r>
    </w:p>
    <w:p w14:paraId="59976C22" w14:textId="77777777" w:rsidR="000D116E" w:rsidRPr="00E66E52" w:rsidRDefault="000D116E" w:rsidP="00167676">
      <w:pPr>
        <w:pStyle w:val="Prrafodelista"/>
        <w:ind w:left="284" w:hanging="284"/>
        <w:jc w:val="both"/>
        <w:rPr>
          <w:rFonts w:ascii="Arial" w:hAnsi="Arial" w:cs="Arial"/>
        </w:rPr>
      </w:pPr>
    </w:p>
    <w:p w14:paraId="6FEADA44" w14:textId="3CC0CFB1" w:rsidR="00ED0E01" w:rsidRPr="00E66E52" w:rsidRDefault="00ED0E01" w:rsidP="00495D7F">
      <w:pPr>
        <w:pStyle w:val="Prrafodelista"/>
        <w:numPr>
          <w:ilvl w:val="0"/>
          <w:numId w:val="5"/>
        </w:numPr>
        <w:tabs>
          <w:tab w:val="left" w:pos="567"/>
          <w:tab w:val="left" w:pos="709"/>
        </w:tabs>
        <w:spacing w:line="300" w:lineRule="auto"/>
        <w:ind w:left="567" w:right="48" w:hanging="567"/>
        <w:jc w:val="both"/>
        <w:rPr>
          <w:rFonts w:ascii="Arial" w:hAnsi="Arial" w:cs="Arial"/>
        </w:rPr>
      </w:pPr>
      <w:r w:rsidRPr="00E66E52">
        <w:rPr>
          <w:rFonts w:ascii="Arial" w:hAnsi="Arial" w:cs="Arial"/>
        </w:rPr>
        <w:t xml:space="preserve">Una vez aplicadas las medidas de atención inicial al paciente infantil, este deberá ser trasladado al centro médico de atención público o privado elegido por su madre, padre o tutor, con sus propios recursos o, de ser necesario, el servicio médico o bien la Dirección General de Protección Institucional solicitará el apoyo de traslado en ambulancia de los sistemas de salud público gratuito. </w:t>
      </w:r>
    </w:p>
    <w:p w14:paraId="0906EC81" w14:textId="77777777" w:rsidR="000D116E" w:rsidRPr="00E66E52" w:rsidRDefault="000D116E" w:rsidP="00495D7F">
      <w:pPr>
        <w:pStyle w:val="Prrafodelista"/>
        <w:ind w:left="567"/>
        <w:rPr>
          <w:rFonts w:ascii="Arial" w:hAnsi="Arial" w:cs="Arial"/>
        </w:rPr>
      </w:pPr>
    </w:p>
    <w:p w14:paraId="75086860" w14:textId="11D1574A" w:rsidR="00ED0E01" w:rsidRPr="00E66E52" w:rsidRDefault="00ED0E01" w:rsidP="00495D7F">
      <w:pPr>
        <w:pStyle w:val="Prrafodelista"/>
        <w:numPr>
          <w:ilvl w:val="0"/>
          <w:numId w:val="5"/>
        </w:numPr>
        <w:tabs>
          <w:tab w:val="left" w:pos="1080"/>
        </w:tabs>
        <w:spacing w:before="120" w:after="120" w:line="300" w:lineRule="auto"/>
        <w:ind w:left="567" w:right="48" w:hanging="359"/>
        <w:jc w:val="both"/>
        <w:rPr>
          <w:rFonts w:ascii="Arial" w:hAnsi="Arial" w:cs="Arial"/>
        </w:rPr>
      </w:pPr>
      <w:r w:rsidRPr="00E66E52">
        <w:rPr>
          <w:rFonts w:ascii="Arial" w:hAnsi="Arial" w:cs="Arial"/>
        </w:rPr>
        <w:t xml:space="preserve">En </w:t>
      </w:r>
      <w:r w:rsidRPr="003B0AC1">
        <w:rPr>
          <w:rFonts w:ascii="Arial" w:hAnsi="Arial" w:cs="Arial"/>
        </w:rPr>
        <w:t xml:space="preserve">ningún </w:t>
      </w:r>
      <w:r w:rsidR="006A4266" w:rsidRPr="003B0AC1">
        <w:rPr>
          <w:rFonts w:ascii="Arial" w:hAnsi="Arial" w:cs="Arial"/>
        </w:rPr>
        <w:t>caso</w:t>
      </w:r>
      <w:r w:rsidR="006A4266">
        <w:rPr>
          <w:rFonts w:ascii="Arial" w:hAnsi="Arial" w:cs="Arial"/>
        </w:rPr>
        <w:t xml:space="preserve"> </w:t>
      </w:r>
      <w:r w:rsidRPr="00E66E52">
        <w:rPr>
          <w:rFonts w:ascii="Arial" w:hAnsi="Arial" w:cs="Arial"/>
        </w:rPr>
        <w:t>el paciente</w:t>
      </w:r>
      <w:r w:rsidR="001B011C" w:rsidRPr="00E66E52">
        <w:rPr>
          <w:rFonts w:ascii="Arial" w:hAnsi="Arial" w:cs="Arial"/>
        </w:rPr>
        <w:t xml:space="preserve"> infantil</w:t>
      </w:r>
      <w:r w:rsidRPr="00E66E52">
        <w:rPr>
          <w:rFonts w:ascii="Arial" w:hAnsi="Arial" w:cs="Arial"/>
        </w:rPr>
        <w:t xml:space="preserve"> podrá ser trasladado sin la autorización expresa de su madre, padre o tutor. En ausencia de éstos, la o el pediatra decidirá el traslado </w:t>
      </w:r>
      <w:r w:rsidRPr="00E66E52">
        <w:rPr>
          <w:rFonts w:ascii="Arial" w:hAnsi="Arial" w:cs="Arial"/>
        </w:rPr>
        <w:lastRenderedPageBreak/>
        <w:t>a un centro</w:t>
      </w:r>
      <w:r w:rsidR="00E52348" w:rsidRPr="00E66E52">
        <w:rPr>
          <w:rFonts w:ascii="Arial" w:hAnsi="Arial" w:cs="Arial"/>
        </w:rPr>
        <w:t xml:space="preserve"> médico</w:t>
      </w:r>
      <w:r w:rsidRPr="00E66E52">
        <w:rPr>
          <w:rFonts w:ascii="Arial" w:hAnsi="Arial" w:cs="Arial"/>
        </w:rPr>
        <w:t xml:space="preserve"> </w:t>
      </w:r>
      <w:r w:rsidR="001B011C" w:rsidRPr="00E66E52">
        <w:rPr>
          <w:rFonts w:ascii="Arial" w:hAnsi="Arial" w:cs="Arial"/>
        </w:rPr>
        <w:t xml:space="preserve">de salud </w:t>
      </w:r>
      <w:r w:rsidRPr="00E66E52">
        <w:rPr>
          <w:rFonts w:ascii="Arial" w:hAnsi="Arial" w:cs="Arial"/>
        </w:rPr>
        <w:t>público. Las decisiones concernientes a servicios</w:t>
      </w:r>
      <w:r w:rsidR="00BD7C6C" w:rsidRPr="00E66E52">
        <w:rPr>
          <w:rFonts w:ascii="Arial" w:hAnsi="Arial" w:cs="Arial"/>
        </w:rPr>
        <w:t xml:space="preserve"> tales como el</w:t>
      </w:r>
      <w:r w:rsidRPr="00E66E52">
        <w:rPr>
          <w:rFonts w:ascii="Arial" w:hAnsi="Arial" w:cs="Arial"/>
        </w:rPr>
        <w:t xml:space="preserve"> </w:t>
      </w:r>
      <w:r w:rsidR="00BD7C6C" w:rsidRPr="00E66E52">
        <w:rPr>
          <w:rFonts w:ascii="Arial" w:hAnsi="Arial" w:cs="Arial"/>
        </w:rPr>
        <w:t>traslado, gastos médicos y</w:t>
      </w:r>
      <w:r w:rsidRPr="00E66E52">
        <w:rPr>
          <w:rFonts w:ascii="Arial" w:hAnsi="Arial" w:cs="Arial"/>
        </w:rPr>
        <w:t xml:space="preserve"> hospitalarios, serán tomadas por la madre, padre o tutor de la o el menor</w:t>
      </w:r>
      <w:r w:rsidR="002D4844" w:rsidRPr="00E66E52">
        <w:rPr>
          <w:rFonts w:ascii="Arial" w:hAnsi="Arial" w:cs="Arial"/>
        </w:rPr>
        <w:t>, quienes asumirán los costos de los mismos</w:t>
      </w:r>
      <w:r w:rsidRPr="00E66E52">
        <w:rPr>
          <w:rFonts w:ascii="Arial" w:hAnsi="Arial" w:cs="Arial"/>
        </w:rPr>
        <w:t>.</w:t>
      </w:r>
    </w:p>
    <w:p w14:paraId="463C1AD5" w14:textId="77777777" w:rsidR="000D116E" w:rsidRPr="00E66E52" w:rsidRDefault="000D116E" w:rsidP="00495D7F">
      <w:pPr>
        <w:pStyle w:val="Prrafodelista"/>
        <w:ind w:left="567"/>
        <w:rPr>
          <w:rFonts w:ascii="Arial" w:hAnsi="Arial" w:cs="Arial"/>
        </w:rPr>
      </w:pPr>
    </w:p>
    <w:p w14:paraId="1CF890CD" w14:textId="2AC52A7F" w:rsidR="00DD6F36" w:rsidRPr="00E66E52" w:rsidRDefault="00DD6F36" w:rsidP="00D82968">
      <w:pPr>
        <w:numPr>
          <w:ilvl w:val="0"/>
          <w:numId w:val="5"/>
        </w:numPr>
        <w:tabs>
          <w:tab w:val="left" w:pos="142"/>
          <w:tab w:val="left" w:pos="284"/>
        </w:tabs>
        <w:spacing w:line="300" w:lineRule="auto"/>
        <w:ind w:left="567" w:right="48" w:hanging="283"/>
        <w:contextualSpacing/>
        <w:jc w:val="both"/>
        <w:rPr>
          <w:rFonts w:ascii="Arial" w:hAnsi="Arial" w:cs="Arial"/>
        </w:rPr>
      </w:pPr>
      <w:r w:rsidRPr="00E66E52">
        <w:rPr>
          <w:rFonts w:ascii="Arial" w:hAnsi="Arial" w:cs="Arial"/>
        </w:rPr>
        <w:t xml:space="preserve">En caso de requerirse traslado en ambulancia, la o el </w:t>
      </w:r>
      <w:r w:rsidR="00495D7F">
        <w:rPr>
          <w:rFonts w:ascii="Arial" w:hAnsi="Arial" w:cs="Arial"/>
        </w:rPr>
        <w:t>pediatra</w:t>
      </w:r>
      <w:r w:rsidRPr="00E66E52">
        <w:rPr>
          <w:rFonts w:ascii="Arial" w:hAnsi="Arial" w:cs="Arial"/>
        </w:rPr>
        <w:t>, definirán el tipo de traslado y atención que requiera el paciente infantil, de acuerdo con su condición.</w:t>
      </w:r>
    </w:p>
    <w:p w14:paraId="0F0EE5F4" w14:textId="1EAD830D" w:rsidR="000736E8" w:rsidRPr="00E66E52" w:rsidRDefault="00D134D9" w:rsidP="00BD7C6C">
      <w:pPr>
        <w:pStyle w:val="Prrafodelista"/>
        <w:numPr>
          <w:ilvl w:val="0"/>
          <w:numId w:val="5"/>
        </w:numPr>
        <w:tabs>
          <w:tab w:val="left" w:pos="1080"/>
        </w:tabs>
        <w:spacing w:before="120" w:after="120" w:line="300" w:lineRule="auto"/>
        <w:ind w:right="48"/>
        <w:jc w:val="both"/>
        <w:rPr>
          <w:rFonts w:ascii="Arial" w:hAnsi="Arial" w:cs="Arial"/>
        </w:rPr>
      </w:pPr>
      <w:r w:rsidRPr="00E66E52">
        <w:rPr>
          <w:rFonts w:ascii="Arial" w:hAnsi="Arial" w:cs="Arial"/>
        </w:rPr>
        <w:t>La o el pediatra elaborará y entregará la nota de referencia, a la madre, padre o tutor y destinará una copia al expediente clínico.</w:t>
      </w:r>
      <w:r w:rsidR="000736E8" w:rsidRPr="00E66E52">
        <w:rPr>
          <w:rFonts w:ascii="Arial" w:hAnsi="Arial" w:cs="Arial"/>
        </w:rPr>
        <w:t xml:space="preserve"> </w:t>
      </w:r>
    </w:p>
    <w:p w14:paraId="5BA7517D" w14:textId="16998417" w:rsidR="00CF4262" w:rsidRPr="00E66E52" w:rsidRDefault="00CF4262" w:rsidP="00CF4262">
      <w:pPr>
        <w:pStyle w:val="Prrafodelista"/>
        <w:jc w:val="center"/>
        <w:rPr>
          <w:rFonts w:ascii="Arial" w:hAnsi="Arial" w:cs="Arial"/>
          <w:b/>
        </w:rPr>
      </w:pPr>
    </w:p>
    <w:p w14:paraId="1361346B" w14:textId="77777777" w:rsidR="00E2182B" w:rsidRDefault="00E2182B" w:rsidP="000B75CF">
      <w:pPr>
        <w:tabs>
          <w:tab w:val="left" w:pos="142"/>
          <w:tab w:val="left" w:pos="284"/>
        </w:tabs>
        <w:spacing w:line="300" w:lineRule="auto"/>
        <w:ind w:left="426" w:right="48"/>
        <w:contextualSpacing/>
        <w:jc w:val="center"/>
        <w:rPr>
          <w:rFonts w:ascii="Arial" w:hAnsi="Arial" w:cs="Arial"/>
          <w:b/>
        </w:rPr>
      </w:pPr>
      <w:r>
        <w:rPr>
          <w:rFonts w:ascii="Arial" w:hAnsi="Arial" w:cs="Arial"/>
          <w:b/>
        </w:rPr>
        <w:t>CAPÍTULO II</w:t>
      </w:r>
    </w:p>
    <w:p w14:paraId="77B14822" w14:textId="1BDD49B4" w:rsidR="000B75CF" w:rsidRPr="00E66E52" w:rsidRDefault="000B75CF" w:rsidP="000B75CF">
      <w:pPr>
        <w:tabs>
          <w:tab w:val="left" w:pos="142"/>
          <w:tab w:val="left" w:pos="284"/>
        </w:tabs>
        <w:spacing w:line="300" w:lineRule="auto"/>
        <w:ind w:left="426" w:right="48"/>
        <w:contextualSpacing/>
        <w:jc w:val="center"/>
        <w:rPr>
          <w:rFonts w:ascii="Arial" w:hAnsi="Arial" w:cs="Arial"/>
          <w:b/>
        </w:rPr>
      </w:pPr>
      <w:r w:rsidRPr="00E66E52">
        <w:rPr>
          <w:rFonts w:ascii="Arial" w:hAnsi="Arial" w:cs="Arial"/>
          <w:b/>
        </w:rPr>
        <w:t xml:space="preserve">De los accidentes en el </w:t>
      </w:r>
      <w:r w:rsidR="00B17E81" w:rsidRPr="00E66E52">
        <w:rPr>
          <w:rFonts w:ascii="Arial" w:hAnsi="Arial" w:cs="Arial"/>
          <w:b/>
        </w:rPr>
        <w:t>á</w:t>
      </w:r>
      <w:r w:rsidR="007423CD" w:rsidRPr="00E66E52">
        <w:rPr>
          <w:rFonts w:ascii="Arial" w:hAnsi="Arial" w:cs="Arial"/>
          <w:b/>
        </w:rPr>
        <w:t>rea infantil</w:t>
      </w:r>
    </w:p>
    <w:p w14:paraId="67293ED4" w14:textId="77777777" w:rsidR="000B75CF" w:rsidRPr="00E66E52" w:rsidRDefault="000B75CF" w:rsidP="000B75CF">
      <w:pPr>
        <w:tabs>
          <w:tab w:val="left" w:pos="142"/>
          <w:tab w:val="left" w:pos="284"/>
        </w:tabs>
        <w:spacing w:line="300" w:lineRule="auto"/>
        <w:ind w:left="426" w:right="48"/>
        <w:contextualSpacing/>
        <w:jc w:val="center"/>
        <w:rPr>
          <w:rFonts w:ascii="Arial" w:hAnsi="Arial" w:cs="Arial"/>
          <w:b/>
        </w:rPr>
      </w:pPr>
    </w:p>
    <w:p w14:paraId="345C47C6" w14:textId="7ED6BC2A" w:rsidR="000B75CF" w:rsidRPr="00E66E52" w:rsidRDefault="0010587F" w:rsidP="00D134D9">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Cuando los</w:t>
      </w:r>
      <w:r w:rsidR="00815A51" w:rsidRPr="00E66E52">
        <w:rPr>
          <w:rFonts w:ascii="Arial" w:hAnsi="Arial" w:cs="Arial"/>
        </w:rPr>
        <w:t xml:space="preserve"> menores</w:t>
      </w:r>
      <w:r w:rsidRPr="00E66E52">
        <w:rPr>
          <w:rFonts w:ascii="Arial" w:hAnsi="Arial" w:cs="Arial"/>
        </w:rPr>
        <w:t xml:space="preserve"> sufran un accidente en el </w:t>
      </w:r>
      <w:r w:rsidR="00F4579A" w:rsidRPr="00E66E52">
        <w:rPr>
          <w:rFonts w:ascii="Arial" w:hAnsi="Arial" w:cs="Arial"/>
        </w:rPr>
        <w:t>á</w:t>
      </w:r>
      <w:r w:rsidR="007423CD" w:rsidRPr="00E66E52">
        <w:rPr>
          <w:rFonts w:ascii="Arial" w:hAnsi="Arial" w:cs="Arial"/>
        </w:rPr>
        <w:t>rea infantil</w:t>
      </w:r>
      <w:r w:rsidRPr="00E66E52">
        <w:rPr>
          <w:rFonts w:ascii="Arial" w:hAnsi="Arial" w:cs="Arial"/>
        </w:rPr>
        <w:t>,</w:t>
      </w:r>
      <w:r w:rsidR="00B50F5B" w:rsidRPr="00E66E52">
        <w:rPr>
          <w:rFonts w:ascii="Arial" w:hAnsi="Arial" w:cs="Arial"/>
        </w:rPr>
        <w:t xml:space="preserve"> en un lugar</w:t>
      </w:r>
      <w:r w:rsidRPr="00E66E52">
        <w:rPr>
          <w:rFonts w:ascii="Arial" w:hAnsi="Arial" w:cs="Arial"/>
        </w:rPr>
        <w:t xml:space="preserve"> </w:t>
      </w:r>
      <w:r w:rsidR="00B50F5B" w:rsidRPr="00E66E52">
        <w:rPr>
          <w:rFonts w:ascii="Arial" w:hAnsi="Arial" w:cs="Arial"/>
        </w:rPr>
        <w:t xml:space="preserve">que el Tribunal Electoral destine para realizar actividades fuera del </w:t>
      </w:r>
      <w:r w:rsidR="00F4579A" w:rsidRPr="00E66E52">
        <w:rPr>
          <w:rFonts w:ascii="Arial" w:hAnsi="Arial" w:cs="Arial"/>
        </w:rPr>
        <w:t>á</w:t>
      </w:r>
      <w:r w:rsidR="007423CD" w:rsidRPr="00E66E52">
        <w:rPr>
          <w:rFonts w:ascii="Arial" w:hAnsi="Arial" w:cs="Arial"/>
        </w:rPr>
        <w:t>rea infantil</w:t>
      </w:r>
      <w:r w:rsidR="00B50F5B" w:rsidRPr="00E66E52">
        <w:rPr>
          <w:rFonts w:ascii="Arial" w:hAnsi="Arial" w:cs="Arial"/>
        </w:rPr>
        <w:t xml:space="preserve">, o en el traslado a </w:t>
      </w:r>
      <w:r w:rsidR="00974279" w:rsidRPr="00E66E52">
        <w:rPr>
          <w:rFonts w:ascii="Arial" w:hAnsi="Arial" w:cs="Arial"/>
        </w:rPr>
        <w:t>e</w:t>
      </w:r>
      <w:r w:rsidR="00B50F5B" w:rsidRPr="00E66E52">
        <w:rPr>
          <w:rFonts w:ascii="Arial" w:hAnsi="Arial" w:cs="Arial"/>
        </w:rPr>
        <w:t>ste último</w:t>
      </w:r>
      <w:r w:rsidR="00F4579A" w:rsidRPr="00E66E52">
        <w:rPr>
          <w:rFonts w:ascii="Arial" w:hAnsi="Arial" w:cs="Arial"/>
        </w:rPr>
        <w:t xml:space="preserve"> o viceversa</w:t>
      </w:r>
      <w:r w:rsidR="00B50F5B" w:rsidRPr="00E66E52">
        <w:rPr>
          <w:rFonts w:ascii="Arial" w:hAnsi="Arial" w:cs="Arial"/>
        </w:rPr>
        <w:t xml:space="preserve">, </w:t>
      </w:r>
      <w:r w:rsidR="00736BED" w:rsidRPr="00E66E52">
        <w:rPr>
          <w:rFonts w:ascii="Arial" w:hAnsi="Arial" w:cs="Arial"/>
        </w:rPr>
        <w:t xml:space="preserve">la o </w:t>
      </w:r>
      <w:r w:rsidRPr="00E66E52">
        <w:rPr>
          <w:rFonts w:ascii="Arial" w:hAnsi="Arial" w:cs="Arial"/>
        </w:rPr>
        <w:t xml:space="preserve">el pediatra deberá informar </w:t>
      </w:r>
      <w:r w:rsidR="001135A3" w:rsidRPr="00E66E52">
        <w:rPr>
          <w:rFonts w:ascii="Arial" w:hAnsi="Arial" w:cs="Arial"/>
        </w:rPr>
        <w:t xml:space="preserve">a la brevedad </w:t>
      </w:r>
      <w:r w:rsidRPr="00E66E52">
        <w:rPr>
          <w:rFonts w:ascii="Arial" w:hAnsi="Arial" w:cs="Arial"/>
        </w:rPr>
        <w:t xml:space="preserve">a </w:t>
      </w:r>
      <w:r w:rsidR="009E2585" w:rsidRPr="00E66E52">
        <w:rPr>
          <w:rFonts w:ascii="Arial" w:hAnsi="Arial" w:cs="Arial"/>
        </w:rPr>
        <w:t xml:space="preserve">la Subdirección Médica, y a </w:t>
      </w:r>
      <w:r w:rsidRPr="00E66E52">
        <w:rPr>
          <w:rFonts w:ascii="Arial" w:hAnsi="Arial" w:cs="Arial"/>
        </w:rPr>
        <w:t>la persona responsable del área</w:t>
      </w:r>
      <w:r w:rsidR="00EF0B38" w:rsidRPr="00E66E52">
        <w:rPr>
          <w:rFonts w:ascii="Arial" w:hAnsi="Arial" w:cs="Arial"/>
        </w:rPr>
        <w:t xml:space="preserve"> infantil</w:t>
      </w:r>
      <w:r w:rsidR="009E2585" w:rsidRPr="00E66E52">
        <w:rPr>
          <w:rFonts w:ascii="Arial" w:hAnsi="Arial" w:cs="Arial"/>
        </w:rPr>
        <w:t>,</w:t>
      </w:r>
      <w:r w:rsidRPr="00E66E52">
        <w:rPr>
          <w:rFonts w:ascii="Arial" w:hAnsi="Arial" w:cs="Arial"/>
        </w:rPr>
        <w:t xml:space="preserve"> </w:t>
      </w:r>
      <w:r w:rsidR="009E2585" w:rsidRPr="00E66E52">
        <w:rPr>
          <w:rFonts w:ascii="Arial" w:hAnsi="Arial" w:cs="Arial"/>
        </w:rPr>
        <w:t>y esta última</w:t>
      </w:r>
      <w:r w:rsidRPr="00E66E52">
        <w:rPr>
          <w:rFonts w:ascii="Arial" w:hAnsi="Arial" w:cs="Arial"/>
        </w:rPr>
        <w:t xml:space="preserve"> avisará</w:t>
      </w:r>
      <w:r w:rsidR="009E2585" w:rsidRPr="00E66E52">
        <w:rPr>
          <w:rFonts w:ascii="Arial" w:hAnsi="Arial" w:cs="Arial"/>
        </w:rPr>
        <w:t xml:space="preserve"> sin demora</w:t>
      </w:r>
      <w:r w:rsidRPr="00E66E52">
        <w:rPr>
          <w:rFonts w:ascii="Arial" w:hAnsi="Arial" w:cs="Arial"/>
        </w:rPr>
        <w:t xml:space="preserve"> del hecho a</w:t>
      </w:r>
      <w:r w:rsidR="00A9285D" w:rsidRPr="00E66E52">
        <w:rPr>
          <w:rFonts w:ascii="Arial" w:hAnsi="Arial" w:cs="Arial"/>
        </w:rPr>
        <w:t xml:space="preserve"> la madre, </w:t>
      </w:r>
      <w:r w:rsidRPr="00E66E52">
        <w:rPr>
          <w:rFonts w:ascii="Arial" w:hAnsi="Arial" w:cs="Arial"/>
        </w:rPr>
        <w:t>padre, tuto</w:t>
      </w:r>
      <w:r w:rsidR="00FE5FAD" w:rsidRPr="00E66E52">
        <w:rPr>
          <w:rFonts w:ascii="Arial" w:hAnsi="Arial" w:cs="Arial"/>
        </w:rPr>
        <w:t>r</w:t>
      </w:r>
      <w:r w:rsidRPr="00E66E52">
        <w:rPr>
          <w:rFonts w:ascii="Arial" w:hAnsi="Arial" w:cs="Arial"/>
        </w:rPr>
        <w:t xml:space="preserve"> o personas autorizadas</w:t>
      </w:r>
      <w:r w:rsidR="00F4579A" w:rsidRPr="00E66E52">
        <w:rPr>
          <w:rFonts w:ascii="Arial" w:hAnsi="Arial" w:cs="Arial"/>
        </w:rPr>
        <w:t>. L</w:t>
      </w:r>
      <w:r w:rsidR="00736BED" w:rsidRPr="00E66E52">
        <w:rPr>
          <w:rFonts w:ascii="Arial" w:hAnsi="Arial" w:cs="Arial"/>
        </w:rPr>
        <w:t xml:space="preserve">a o </w:t>
      </w:r>
      <w:r w:rsidRPr="00E66E52">
        <w:rPr>
          <w:rFonts w:ascii="Arial" w:hAnsi="Arial" w:cs="Arial"/>
        </w:rPr>
        <w:t xml:space="preserve">el pediatra elaborará la nota de referencia para que sean estos últimos quienes decidan si continúan con la atención del menor con </w:t>
      </w:r>
      <w:r w:rsidR="00974279" w:rsidRPr="00E66E52">
        <w:rPr>
          <w:rFonts w:ascii="Arial" w:hAnsi="Arial" w:cs="Arial"/>
        </w:rPr>
        <w:t>el</w:t>
      </w:r>
      <w:r w:rsidRPr="00E66E52">
        <w:rPr>
          <w:rFonts w:ascii="Arial" w:hAnsi="Arial" w:cs="Arial"/>
        </w:rPr>
        <w:t xml:space="preserve"> médico </w:t>
      </w:r>
      <w:r w:rsidR="00974279" w:rsidRPr="00E66E52">
        <w:rPr>
          <w:rFonts w:ascii="Arial" w:hAnsi="Arial" w:cs="Arial"/>
        </w:rPr>
        <w:t>de su preferencia</w:t>
      </w:r>
      <w:r w:rsidRPr="00E66E52">
        <w:rPr>
          <w:rFonts w:ascii="Arial" w:hAnsi="Arial" w:cs="Arial"/>
        </w:rPr>
        <w:t>.</w:t>
      </w:r>
      <w:r w:rsidR="008C4204" w:rsidRPr="00E66E52">
        <w:rPr>
          <w:rFonts w:ascii="Arial" w:hAnsi="Arial" w:cs="Arial"/>
        </w:rPr>
        <w:t xml:space="preserve"> </w:t>
      </w:r>
    </w:p>
    <w:p w14:paraId="533A3AF7" w14:textId="77777777" w:rsidR="000B75CF" w:rsidRPr="00E66E52" w:rsidRDefault="000B75CF" w:rsidP="000B75CF">
      <w:pPr>
        <w:pStyle w:val="Prrafodelista"/>
        <w:rPr>
          <w:rFonts w:ascii="Arial" w:hAnsi="Arial" w:cs="Arial"/>
        </w:rPr>
      </w:pPr>
    </w:p>
    <w:p w14:paraId="7BF4ECDE" w14:textId="5D16E0B9" w:rsidR="000B75CF" w:rsidRPr="00E66E52" w:rsidRDefault="000B75CF" w:rsidP="00D134D9">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De cada</w:t>
      </w:r>
      <w:r w:rsidR="00C219F3" w:rsidRPr="00E66E52">
        <w:rPr>
          <w:rFonts w:ascii="Arial" w:hAnsi="Arial" w:cs="Arial"/>
        </w:rPr>
        <w:t xml:space="preserve"> probable accidente,</w:t>
      </w:r>
      <w:r w:rsidRPr="00E66E52">
        <w:rPr>
          <w:rFonts w:ascii="Arial" w:hAnsi="Arial" w:cs="Arial"/>
        </w:rPr>
        <w:t xml:space="preserve"> </w:t>
      </w:r>
      <w:r w:rsidR="00736BED" w:rsidRPr="00E66E52">
        <w:rPr>
          <w:rFonts w:ascii="Arial" w:hAnsi="Arial" w:cs="Arial"/>
        </w:rPr>
        <w:t xml:space="preserve">la o </w:t>
      </w:r>
      <w:r w:rsidR="0010587F" w:rsidRPr="00E66E52">
        <w:rPr>
          <w:rFonts w:ascii="Arial" w:hAnsi="Arial" w:cs="Arial"/>
        </w:rPr>
        <w:t>el pediatra</w:t>
      </w:r>
      <w:r w:rsidRPr="00E66E52">
        <w:rPr>
          <w:rFonts w:ascii="Arial" w:hAnsi="Arial" w:cs="Arial"/>
        </w:rPr>
        <w:t xml:space="preserve"> elaborar</w:t>
      </w:r>
      <w:r w:rsidR="00F20DC4" w:rsidRPr="00E66E52">
        <w:rPr>
          <w:rFonts w:ascii="Arial" w:hAnsi="Arial" w:cs="Arial"/>
        </w:rPr>
        <w:t>á</w:t>
      </w:r>
      <w:r w:rsidRPr="00E66E52">
        <w:rPr>
          <w:rFonts w:ascii="Arial" w:hAnsi="Arial" w:cs="Arial"/>
        </w:rPr>
        <w:t xml:space="preserve"> una nota </w:t>
      </w:r>
      <w:r w:rsidR="009E2585" w:rsidRPr="00E66E52">
        <w:rPr>
          <w:rFonts w:ascii="Arial" w:hAnsi="Arial" w:cs="Arial"/>
        </w:rPr>
        <w:t>detallada</w:t>
      </w:r>
      <w:r w:rsidRPr="00E66E52">
        <w:rPr>
          <w:rFonts w:ascii="Arial" w:hAnsi="Arial" w:cs="Arial"/>
        </w:rPr>
        <w:t xml:space="preserve"> en la que hará constar los datos del paciente; lugar</w:t>
      </w:r>
      <w:r w:rsidR="00F20DC4" w:rsidRPr="00E66E52">
        <w:rPr>
          <w:rFonts w:ascii="Arial" w:hAnsi="Arial" w:cs="Arial"/>
        </w:rPr>
        <w:t>,</w:t>
      </w:r>
      <w:r w:rsidRPr="00E66E52">
        <w:rPr>
          <w:rFonts w:ascii="Arial" w:hAnsi="Arial" w:cs="Arial"/>
        </w:rPr>
        <w:t xml:space="preserve"> fecha y hora del accidente; </w:t>
      </w:r>
      <w:r w:rsidR="00EF0B38" w:rsidRPr="00E66E52">
        <w:rPr>
          <w:rFonts w:ascii="Arial" w:hAnsi="Arial" w:cs="Arial"/>
        </w:rPr>
        <w:t>y aquellas en</w:t>
      </w:r>
      <w:r w:rsidRPr="00E66E52">
        <w:rPr>
          <w:rFonts w:ascii="Arial" w:hAnsi="Arial" w:cs="Arial"/>
        </w:rPr>
        <w:t xml:space="preserve"> que se hace del conocimiento </w:t>
      </w:r>
      <w:r w:rsidR="00411314" w:rsidRPr="00E66E52">
        <w:rPr>
          <w:rFonts w:ascii="Arial" w:hAnsi="Arial" w:cs="Arial"/>
        </w:rPr>
        <w:t xml:space="preserve">a </w:t>
      </w:r>
      <w:r w:rsidRPr="00E66E52">
        <w:rPr>
          <w:rFonts w:ascii="Arial" w:hAnsi="Arial" w:cs="Arial"/>
        </w:rPr>
        <w:t>l</w:t>
      </w:r>
      <w:r w:rsidR="00411314" w:rsidRPr="00E66E52">
        <w:rPr>
          <w:rFonts w:ascii="Arial" w:hAnsi="Arial" w:cs="Arial"/>
        </w:rPr>
        <w:t>a</w:t>
      </w:r>
      <w:r w:rsidRPr="00E66E52">
        <w:rPr>
          <w:rFonts w:ascii="Arial" w:hAnsi="Arial" w:cs="Arial"/>
        </w:rPr>
        <w:t xml:space="preserve"> </w:t>
      </w:r>
      <w:r w:rsidR="00411314" w:rsidRPr="00E66E52">
        <w:rPr>
          <w:rFonts w:ascii="Arial" w:hAnsi="Arial" w:cs="Arial"/>
        </w:rPr>
        <w:t>Subdirección Médica y a la persona responsable del área</w:t>
      </w:r>
      <w:r w:rsidR="00EF0B38" w:rsidRPr="00E66E52">
        <w:rPr>
          <w:rFonts w:ascii="Arial" w:hAnsi="Arial" w:cs="Arial"/>
        </w:rPr>
        <w:t xml:space="preserve"> infantil</w:t>
      </w:r>
      <w:r w:rsidRPr="00E66E52">
        <w:rPr>
          <w:rFonts w:ascii="Arial" w:hAnsi="Arial" w:cs="Arial"/>
        </w:rPr>
        <w:t xml:space="preserve">; antecedentes de accidentes </w:t>
      </w:r>
      <w:r w:rsidR="00EF0B38" w:rsidRPr="00E66E52">
        <w:rPr>
          <w:rFonts w:ascii="Arial" w:hAnsi="Arial" w:cs="Arial"/>
        </w:rPr>
        <w:t>la misma</w:t>
      </w:r>
      <w:r w:rsidRPr="00E66E52">
        <w:rPr>
          <w:rFonts w:ascii="Arial" w:hAnsi="Arial" w:cs="Arial"/>
        </w:rPr>
        <w:t>; espacio físico; actividad que des</w:t>
      </w:r>
      <w:r w:rsidR="0010587F" w:rsidRPr="00E66E52">
        <w:rPr>
          <w:rFonts w:ascii="Arial" w:hAnsi="Arial" w:cs="Arial"/>
        </w:rPr>
        <w:t>empeñaba al sufrir el accidente</w:t>
      </w:r>
      <w:r w:rsidR="009E2585" w:rsidRPr="00E66E52">
        <w:rPr>
          <w:rFonts w:ascii="Arial" w:hAnsi="Arial" w:cs="Arial"/>
        </w:rPr>
        <w:t xml:space="preserve"> y número de folio</w:t>
      </w:r>
      <w:r w:rsidRPr="00E66E52">
        <w:rPr>
          <w:rFonts w:ascii="Arial" w:hAnsi="Arial" w:cs="Arial"/>
        </w:rPr>
        <w:t>. Asimismo, especificará el mecanismo de la lesión, el tipo de lesión sufrida, las áreas del organismo afectadas, el diagnóst</w:t>
      </w:r>
      <w:r w:rsidR="0087502D" w:rsidRPr="00E66E52">
        <w:rPr>
          <w:rFonts w:ascii="Arial" w:hAnsi="Arial" w:cs="Arial"/>
        </w:rPr>
        <w:t xml:space="preserve">ico y el tratamiento empleado. </w:t>
      </w:r>
    </w:p>
    <w:p w14:paraId="17911C5C" w14:textId="77777777" w:rsidR="0087502D" w:rsidRPr="00E66E52" w:rsidRDefault="0087502D" w:rsidP="0087502D">
      <w:pPr>
        <w:pStyle w:val="Prrafodelista"/>
        <w:rPr>
          <w:rFonts w:ascii="Arial" w:hAnsi="Arial" w:cs="Arial"/>
        </w:rPr>
      </w:pPr>
    </w:p>
    <w:p w14:paraId="08CB08CA" w14:textId="3A1278CD" w:rsidR="0087502D" w:rsidRPr="00E66E52" w:rsidRDefault="0087502D" w:rsidP="00D134D9">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La Subdirección Médica deberá reportar, a la brevedad, a la Dirección General de Mantenimiento y Servicios Generales y a la Dirección General de Protección Institucional de todo probable accidente en el área infantil, para que lo integren a su información y realicen acciones preventivas.</w:t>
      </w:r>
    </w:p>
    <w:p w14:paraId="7E300A5D" w14:textId="3971FD0A" w:rsidR="000B75CF" w:rsidRPr="00E66E52" w:rsidRDefault="000B75CF" w:rsidP="008C54EE">
      <w:pPr>
        <w:tabs>
          <w:tab w:val="left" w:pos="142"/>
          <w:tab w:val="left" w:pos="284"/>
        </w:tabs>
        <w:spacing w:line="300" w:lineRule="auto"/>
        <w:ind w:left="643" w:right="48"/>
        <w:contextualSpacing/>
        <w:jc w:val="both"/>
        <w:rPr>
          <w:rFonts w:ascii="Arial" w:hAnsi="Arial" w:cs="Arial"/>
        </w:rPr>
      </w:pPr>
    </w:p>
    <w:p w14:paraId="140A8C98" w14:textId="50E0916E" w:rsidR="000B75CF" w:rsidRPr="00E66E52" w:rsidRDefault="000B75CF" w:rsidP="00D134D9">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El original de la nota de accidente</w:t>
      </w:r>
      <w:r w:rsidR="004A125A" w:rsidRPr="00E66E52">
        <w:rPr>
          <w:rFonts w:ascii="Arial" w:hAnsi="Arial" w:cs="Arial"/>
        </w:rPr>
        <w:t xml:space="preserve"> será entregado por la o el pediatra </w:t>
      </w:r>
      <w:r w:rsidR="0010587F" w:rsidRPr="00E66E52">
        <w:rPr>
          <w:rFonts w:ascii="Arial" w:hAnsi="Arial" w:cs="Arial"/>
        </w:rPr>
        <w:t>a l</w:t>
      </w:r>
      <w:r w:rsidR="00451681" w:rsidRPr="00E66E52">
        <w:rPr>
          <w:rFonts w:ascii="Arial" w:hAnsi="Arial" w:cs="Arial"/>
        </w:rPr>
        <w:t>a madre,</w:t>
      </w:r>
      <w:r w:rsidR="0010587F" w:rsidRPr="00E66E52">
        <w:rPr>
          <w:rFonts w:ascii="Arial" w:hAnsi="Arial" w:cs="Arial"/>
        </w:rPr>
        <w:t xml:space="preserve"> padre</w:t>
      </w:r>
      <w:r w:rsidR="00451681" w:rsidRPr="00E66E52">
        <w:rPr>
          <w:rFonts w:ascii="Arial" w:hAnsi="Arial" w:cs="Arial"/>
        </w:rPr>
        <w:t xml:space="preserve"> o</w:t>
      </w:r>
      <w:r w:rsidR="0010587F" w:rsidRPr="00E66E52">
        <w:rPr>
          <w:rFonts w:ascii="Arial" w:hAnsi="Arial" w:cs="Arial"/>
        </w:rPr>
        <w:t xml:space="preserve"> tutor </w:t>
      </w:r>
      <w:r w:rsidRPr="00E66E52">
        <w:rPr>
          <w:rFonts w:ascii="Arial" w:hAnsi="Arial" w:cs="Arial"/>
        </w:rPr>
        <w:t>para que realice</w:t>
      </w:r>
      <w:r w:rsidR="0010587F" w:rsidRPr="00E66E52">
        <w:rPr>
          <w:rFonts w:ascii="Arial" w:hAnsi="Arial" w:cs="Arial"/>
        </w:rPr>
        <w:t>n</w:t>
      </w:r>
      <w:r w:rsidRPr="00E66E52">
        <w:rPr>
          <w:rFonts w:ascii="Arial" w:hAnsi="Arial" w:cs="Arial"/>
        </w:rPr>
        <w:t xml:space="preserve"> el trámite correspondiente. </w:t>
      </w:r>
      <w:r w:rsidR="00736BED" w:rsidRPr="00E66E52">
        <w:rPr>
          <w:rFonts w:ascii="Arial" w:hAnsi="Arial" w:cs="Arial"/>
        </w:rPr>
        <w:t xml:space="preserve">La o el </w:t>
      </w:r>
      <w:r w:rsidR="00384ED0" w:rsidRPr="00E66E52">
        <w:rPr>
          <w:rFonts w:ascii="Arial" w:hAnsi="Arial" w:cs="Arial"/>
        </w:rPr>
        <w:t>pediatra</w:t>
      </w:r>
      <w:r w:rsidRPr="00E66E52">
        <w:rPr>
          <w:rFonts w:ascii="Arial" w:hAnsi="Arial" w:cs="Arial"/>
        </w:rPr>
        <w:t xml:space="preserve"> </w:t>
      </w:r>
      <w:r w:rsidRPr="00E66E52">
        <w:rPr>
          <w:rFonts w:ascii="Arial" w:hAnsi="Arial" w:cs="Arial"/>
        </w:rPr>
        <w:lastRenderedPageBreak/>
        <w:t>archivará una copia de la nota en el expediente clínico de</w:t>
      </w:r>
      <w:r w:rsidR="0010587F" w:rsidRPr="00E66E52">
        <w:rPr>
          <w:rFonts w:ascii="Arial" w:hAnsi="Arial" w:cs="Arial"/>
        </w:rPr>
        <w:t xml:space="preserve"> la o el menor</w:t>
      </w:r>
      <w:r w:rsidR="001135A3" w:rsidRPr="00E66E52">
        <w:rPr>
          <w:rFonts w:ascii="Arial" w:hAnsi="Arial" w:cs="Arial"/>
        </w:rPr>
        <w:t xml:space="preserve"> y enviará una copia a la Subdirección </w:t>
      </w:r>
      <w:r w:rsidR="00230568" w:rsidRPr="00E66E52">
        <w:rPr>
          <w:rFonts w:ascii="Arial" w:hAnsi="Arial" w:cs="Arial"/>
        </w:rPr>
        <w:t>M</w:t>
      </w:r>
      <w:r w:rsidR="001135A3" w:rsidRPr="00E66E52">
        <w:rPr>
          <w:rFonts w:ascii="Arial" w:hAnsi="Arial" w:cs="Arial"/>
        </w:rPr>
        <w:t>édica</w:t>
      </w:r>
      <w:r w:rsidRPr="00E66E52">
        <w:rPr>
          <w:rFonts w:ascii="Arial" w:hAnsi="Arial" w:cs="Arial"/>
        </w:rPr>
        <w:t xml:space="preserve">. </w:t>
      </w:r>
    </w:p>
    <w:p w14:paraId="73C071F7" w14:textId="40340617" w:rsidR="000B75CF" w:rsidRPr="00E66E52" w:rsidRDefault="000B75CF" w:rsidP="00C71489">
      <w:pPr>
        <w:tabs>
          <w:tab w:val="left" w:pos="142"/>
          <w:tab w:val="left" w:pos="284"/>
        </w:tabs>
        <w:spacing w:line="300" w:lineRule="auto"/>
        <w:ind w:right="48"/>
        <w:contextualSpacing/>
        <w:jc w:val="center"/>
        <w:rPr>
          <w:rFonts w:ascii="Arial" w:hAnsi="Arial" w:cs="Arial"/>
          <w:b/>
        </w:rPr>
      </w:pPr>
    </w:p>
    <w:p w14:paraId="3979FC22" w14:textId="77777777" w:rsidR="00E2182B" w:rsidRDefault="00E2182B" w:rsidP="00C71489">
      <w:pPr>
        <w:tabs>
          <w:tab w:val="left" w:pos="142"/>
          <w:tab w:val="left" w:pos="284"/>
        </w:tabs>
        <w:spacing w:line="300" w:lineRule="auto"/>
        <w:ind w:right="48"/>
        <w:contextualSpacing/>
        <w:jc w:val="center"/>
        <w:rPr>
          <w:rFonts w:ascii="Arial" w:hAnsi="Arial" w:cs="Arial"/>
          <w:b/>
        </w:rPr>
      </w:pPr>
      <w:r>
        <w:rPr>
          <w:rFonts w:ascii="Arial" w:hAnsi="Arial" w:cs="Arial"/>
          <w:b/>
        </w:rPr>
        <w:t>TÍTULO IV</w:t>
      </w:r>
    </w:p>
    <w:p w14:paraId="6691ED6A" w14:textId="5AF6647D" w:rsidR="00B53652" w:rsidRPr="00E66E52" w:rsidRDefault="001774C0" w:rsidP="00C71489">
      <w:pPr>
        <w:tabs>
          <w:tab w:val="left" w:pos="142"/>
          <w:tab w:val="left" w:pos="284"/>
        </w:tabs>
        <w:spacing w:line="300" w:lineRule="auto"/>
        <w:ind w:right="48"/>
        <w:contextualSpacing/>
        <w:jc w:val="center"/>
        <w:rPr>
          <w:rFonts w:ascii="Arial" w:hAnsi="Arial" w:cs="Arial"/>
          <w:b/>
        </w:rPr>
      </w:pPr>
      <w:r w:rsidRPr="00E66E52">
        <w:rPr>
          <w:rFonts w:ascii="Arial" w:hAnsi="Arial" w:cs="Arial"/>
          <w:b/>
        </w:rPr>
        <w:t xml:space="preserve">DEL </w:t>
      </w:r>
      <w:r w:rsidR="00B53652" w:rsidRPr="00E66E52">
        <w:rPr>
          <w:rFonts w:ascii="Arial" w:hAnsi="Arial" w:cs="Arial"/>
          <w:b/>
        </w:rPr>
        <w:t xml:space="preserve">SERVICIO MÉDICO </w:t>
      </w:r>
      <w:r w:rsidRPr="00E66E52">
        <w:rPr>
          <w:rFonts w:ascii="Arial" w:hAnsi="Arial" w:cs="Arial"/>
          <w:b/>
        </w:rPr>
        <w:t xml:space="preserve">AL PACIENTE </w:t>
      </w:r>
      <w:r w:rsidR="00B53652" w:rsidRPr="00E66E52">
        <w:rPr>
          <w:rFonts w:ascii="Arial" w:hAnsi="Arial" w:cs="Arial"/>
          <w:b/>
        </w:rPr>
        <w:t>OCASIONAL</w:t>
      </w:r>
    </w:p>
    <w:p w14:paraId="68403F32" w14:textId="4450173B" w:rsidR="00E2182B" w:rsidRDefault="00E2182B" w:rsidP="00C71489">
      <w:pPr>
        <w:tabs>
          <w:tab w:val="left" w:pos="142"/>
          <w:tab w:val="left" w:pos="284"/>
        </w:tabs>
        <w:spacing w:line="300" w:lineRule="auto"/>
        <w:ind w:right="48"/>
        <w:contextualSpacing/>
        <w:jc w:val="center"/>
        <w:rPr>
          <w:rFonts w:ascii="Arial" w:hAnsi="Arial" w:cs="Arial"/>
          <w:b/>
        </w:rPr>
      </w:pPr>
      <w:r>
        <w:rPr>
          <w:rFonts w:ascii="Arial" w:hAnsi="Arial" w:cs="Arial"/>
          <w:b/>
        </w:rPr>
        <w:t>CAPÍTULO I</w:t>
      </w:r>
    </w:p>
    <w:p w14:paraId="0AD83A14" w14:textId="42AFAB02" w:rsidR="001774C0" w:rsidRPr="00E66E52" w:rsidRDefault="009D0D8B" w:rsidP="00C71489">
      <w:pPr>
        <w:tabs>
          <w:tab w:val="left" w:pos="142"/>
          <w:tab w:val="left" w:pos="284"/>
        </w:tabs>
        <w:spacing w:line="300" w:lineRule="auto"/>
        <w:ind w:right="48"/>
        <w:contextualSpacing/>
        <w:jc w:val="center"/>
        <w:rPr>
          <w:rFonts w:ascii="Arial" w:hAnsi="Arial" w:cs="Arial"/>
          <w:b/>
        </w:rPr>
      </w:pPr>
      <w:r w:rsidRPr="00E66E52">
        <w:rPr>
          <w:rFonts w:ascii="Arial" w:hAnsi="Arial" w:cs="Arial"/>
          <w:b/>
        </w:rPr>
        <w:t>De la atención inicial de urgencias médicas al paciente ocasional</w:t>
      </w:r>
    </w:p>
    <w:p w14:paraId="6CD7E450" w14:textId="77777777" w:rsidR="009D0D8B" w:rsidRPr="00E66E52" w:rsidRDefault="009D0D8B" w:rsidP="00C71489">
      <w:pPr>
        <w:tabs>
          <w:tab w:val="left" w:pos="142"/>
          <w:tab w:val="left" w:pos="284"/>
        </w:tabs>
        <w:spacing w:line="300" w:lineRule="auto"/>
        <w:ind w:right="48"/>
        <w:contextualSpacing/>
        <w:jc w:val="center"/>
        <w:rPr>
          <w:rFonts w:ascii="Arial" w:hAnsi="Arial" w:cs="Arial"/>
          <w:b/>
        </w:rPr>
      </w:pPr>
    </w:p>
    <w:p w14:paraId="1F3CEC1C" w14:textId="2963754F" w:rsidR="001774C0" w:rsidRPr="00E66E52" w:rsidRDefault="001774C0" w:rsidP="001774C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Al paciente ocasional únicamente se le brindará atención inicial de urgencia.</w:t>
      </w:r>
    </w:p>
    <w:p w14:paraId="67982523" w14:textId="77777777" w:rsidR="00E65538" w:rsidRPr="00E66E52" w:rsidRDefault="00E65538" w:rsidP="00E65538">
      <w:pPr>
        <w:tabs>
          <w:tab w:val="left" w:pos="142"/>
          <w:tab w:val="left" w:pos="284"/>
        </w:tabs>
        <w:spacing w:line="300" w:lineRule="auto"/>
        <w:ind w:left="643" w:right="48"/>
        <w:contextualSpacing/>
        <w:jc w:val="both"/>
        <w:rPr>
          <w:rFonts w:ascii="Arial" w:hAnsi="Arial" w:cs="Arial"/>
        </w:rPr>
      </w:pPr>
    </w:p>
    <w:p w14:paraId="4DD72AC3" w14:textId="18948496" w:rsidR="00E65538" w:rsidRPr="00E66E52" w:rsidRDefault="00E65538" w:rsidP="00E65538">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Los casos de urgencia médica deberán ser calificados por </w:t>
      </w:r>
      <w:r w:rsidR="00495D7F">
        <w:rPr>
          <w:rFonts w:ascii="Arial" w:hAnsi="Arial" w:cs="Arial"/>
        </w:rPr>
        <w:t>el personal</w:t>
      </w:r>
      <w:r w:rsidRPr="00E66E52">
        <w:rPr>
          <w:rFonts w:ascii="Arial" w:hAnsi="Arial" w:cs="Arial"/>
        </w:rPr>
        <w:t xml:space="preserve"> médico. De no tratarse de una urgencia médica,</w:t>
      </w:r>
      <w:r w:rsidR="00430A67" w:rsidRPr="00E66E52">
        <w:rPr>
          <w:rFonts w:ascii="Arial" w:hAnsi="Arial" w:cs="Arial"/>
        </w:rPr>
        <w:t xml:space="preserve"> el paciente ocasional</w:t>
      </w:r>
      <w:r w:rsidRPr="00E66E52">
        <w:rPr>
          <w:rFonts w:ascii="Arial" w:hAnsi="Arial" w:cs="Arial"/>
        </w:rPr>
        <w:t xml:space="preserve"> deberá ser referido al centro médico de atención de su preferencia.</w:t>
      </w:r>
    </w:p>
    <w:p w14:paraId="6A620F68" w14:textId="77777777" w:rsidR="00CF6EDE" w:rsidRPr="00E66E52" w:rsidRDefault="00CF6EDE" w:rsidP="00CF6EDE">
      <w:pPr>
        <w:tabs>
          <w:tab w:val="left" w:pos="142"/>
          <w:tab w:val="left" w:pos="284"/>
        </w:tabs>
        <w:spacing w:line="300" w:lineRule="auto"/>
        <w:ind w:left="643" w:right="48"/>
        <w:contextualSpacing/>
        <w:jc w:val="both"/>
        <w:rPr>
          <w:rFonts w:ascii="Arial" w:hAnsi="Arial" w:cs="Arial"/>
        </w:rPr>
      </w:pPr>
    </w:p>
    <w:p w14:paraId="635D7788" w14:textId="77777777" w:rsidR="003A2A6C" w:rsidRPr="00E66E52" w:rsidRDefault="00A309A6" w:rsidP="0062308B">
      <w:pPr>
        <w:numPr>
          <w:ilvl w:val="0"/>
          <w:numId w:val="5"/>
        </w:numPr>
        <w:tabs>
          <w:tab w:val="left" w:pos="142"/>
          <w:tab w:val="left" w:pos="284"/>
        </w:tabs>
        <w:spacing w:line="300" w:lineRule="auto"/>
        <w:ind w:right="48" w:hanging="359"/>
        <w:contextualSpacing/>
        <w:jc w:val="both"/>
        <w:rPr>
          <w:rFonts w:ascii="Arial" w:hAnsi="Arial" w:cs="Arial"/>
          <w:highlight w:val="lightGray"/>
        </w:rPr>
      </w:pPr>
      <w:r w:rsidRPr="00E66E52">
        <w:rPr>
          <w:rFonts w:ascii="Arial" w:hAnsi="Arial" w:cs="Arial"/>
        </w:rPr>
        <w:t>Cuando se presente uno de estos casos, al paciente ocasional se le prestará asistencia inicial con los recursos disponibles. Las medidas de atención inicial consistirán en acciones para estabilizar signos vitales, respiración, circulación y estado neurológico en tanto el paciente ocasional es trasladado al nivel de atención correspondiente, contribuyendo en la medida de lo posible a disminuir el riesgo de daño permanente o muerte.</w:t>
      </w:r>
    </w:p>
    <w:p w14:paraId="5B8DAAF9" w14:textId="77777777" w:rsidR="003A2A6C" w:rsidRPr="00E66E52" w:rsidRDefault="003A2A6C" w:rsidP="003A2A6C">
      <w:pPr>
        <w:pStyle w:val="Prrafodelista"/>
        <w:ind w:left="567" w:hanging="567"/>
        <w:rPr>
          <w:rFonts w:ascii="Arial" w:hAnsi="Arial" w:cs="Arial"/>
        </w:rPr>
      </w:pPr>
    </w:p>
    <w:p w14:paraId="711BE73B" w14:textId="2ED0E2B9" w:rsidR="00A309A6" w:rsidRPr="00E66E52" w:rsidRDefault="003A2A6C" w:rsidP="0062308B">
      <w:pPr>
        <w:numPr>
          <w:ilvl w:val="0"/>
          <w:numId w:val="5"/>
        </w:numPr>
        <w:tabs>
          <w:tab w:val="left" w:pos="142"/>
          <w:tab w:val="left" w:pos="284"/>
        </w:tabs>
        <w:spacing w:line="300" w:lineRule="auto"/>
        <w:ind w:left="567" w:right="48" w:hanging="283"/>
        <w:contextualSpacing/>
        <w:jc w:val="both"/>
        <w:rPr>
          <w:rFonts w:ascii="Arial" w:hAnsi="Arial" w:cs="Arial"/>
          <w:highlight w:val="lightGray"/>
        </w:rPr>
      </w:pPr>
      <w:r w:rsidRPr="00E66E52">
        <w:rPr>
          <w:rFonts w:ascii="Arial" w:hAnsi="Arial" w:cs="Arial"/>
        </w:rPr>
        <w:t xml:space="preserve">Una vez aplicadas las medidas de atención inicial al paciente ocasional, este deberá ser trasladado al centro médico de atención público o privado de su elección o de su acompañante y con sus propios recursos o, de ser necesario, </w:t>
      </w:r>
      <w:r w:rsidR="000B3FB1">
        <w:rPr>
          <w:rFonts w:ascii="Arial" w:hAnsi="Arial" w:cs="Arial"/>
        </w:rPr>
        <w:t xml:space="preserve">cuando el paciente ocasional no pueda decidir su traslado y no haya acompañante, </w:t>
      </w:r>
      <w:r w:rsidRPr="00E66E52">
        <w:rPr>
          <w:rFonts w:ascii="Arial" w:hAnsi="Arial" w:cs="Arial"/>
        </w:rPr>
        <w:t>el servicio médico o bien la Dirección General de Protección Institucional solicitará el apoyo de traslado en ambulancia de los sistemas de salud público gratuito</w:t>
      </w:r>
      <w:r w:rsidR="000B3FB1">
        <w:rPr>
          <w:rFonts w:ascii="Arial" w:hAnsi="Arial" w:cs="Arial"/>
        </w:rPr>
        <w:t xml:space="preserve"> y el paciente será t</w:t>
      </w:r>
      <w:r w:rsidR="00495D7F">
        <w:rPr>
          <w:rFonts w:ascii="Arial" w:hAnsi="Arial" w:cs="Arial"/>
        </w:rPr>
        <w:t>rasladado al hospital público má</w:t>
      </w:r>
      <w:r w:rsidR="000B3FB1">
        <w:rPr>
          <w:rFonts w:ascii="Arial" w:hAnsi="Arial" w:cs="Arial"/>
        </w:rPr>
        <w:t>s cercano</w:t>
      </w:r>
      <w:r w:rsidR="009E0F14">
        <w:rPr>
          <w:rFonts w:ascii="Arial" w:hAnsi="Arial" w:cs="Arial"/>
        </w:rPr>
        <w:t>.</w:t>
      </w:r>
      <w:r w:rsidR="000B3FB1">
        <w:rPr>
          <w:rFonts w:ascii="Arial" w:hAnsi="Arial" w:cs="Arial"/>
        </w:rPr>
        <w:t xml:space="preserve"> </w:t>
      </w:r>
    </w:p>
    <w:p w14:paraId="098CDFB6" w14:textId="77777777" w:rsidR="003A2A6C" w:rsidRPr="00E66E52" w:rsidRDefault="003A2A6C" w:rsidP="003A2A6C">
      <w:pPr>
        <w:pStyle w:val="Prrafodelista"/>
        <w:ind w:left="567" w:hanging="567"/>
        <w:rPr>
          <w:rFonts w:ascii="Arial" w:hAnsi="Arial" w:cs="Arial"/>
          <w:highlight w:val="lightGray"/>
        </w:rPr>
      </w:pPr>
    </w:p>
    <w:p w14:paraId="6CD6EB45" w14:textId="20CA29E6" w:rsidR="003A2A6C" w:rsidRPr="00E66E52" w:rsidRDefault="003A2A6C" w:rsidP="00E61C2E">
      <w:pPr>
        <w:numPr>
          <w:ilvl w:val="0"/>
          <w:numId w:val="5"/>
        </w:numPr>
        <w:tabs>
          <w:tab w:val="left" w:pos="142"/>
          <w:tab w:val="left" w:pos="284"/>
        </w:tabs>
        <w:spacing w:line="300" w:lineRule="auto"/>
        <w:ind w:left="567" w:right="48" w:hanging="283"/>
        <w:contextualSpacing/>
        <w:jc w:val="both"/>
        <w:rPr>
          <w:rFonts w:ascii="Arial" w:hAnsi="Arial" w:cs="Arial"/>
        </w:rPr>
      </w:pPr>
      <w:r w:rsidRPr="00E66E52">
        <w:rPr>
          <w:rFonts w:ascii="Arial" w:hAnsi="Arial" w:cs="Arial"/>
        </w:rPr>
        <w:t>Si el paciente ocasional o su acompañante decide ser enviado a un centro</w:t>
      </w:r>
      <w:r w:rsidR="00E52348" w:rsidRPr="00E66E52">
        <w:rPr>
          <w:rFonts w:ascii="Arial" w:hAnsi="Arial" w:cs="Arial"/>
        </w:rPr>
        <w:t xml:space="preserve"> médico</w:t>
      </w:r>
      <w:r w:rsidRPr="00E66E52">
        <w:rPr>
          <w:rFonts w:ascii="Arial" w:hAnsi="Arial" w:cs="Arial"/>
        </w:rPr>
        <w:t xml:space="preserve"> de atención privado, el pago de los servicios será por su cuenta. </w:t>
      </w:r>
    </w:p>
    <w:p w14:paraId="47D7F8FB" w14:textId="77777777" w:rsidR="003A2A6C" w:rsidRPr="00E66E52" w:rsidRDefault="003A2A6C" w:rsidP="003A2A6C">
      <w:pPr>
        <w:pStyle w:val="Prrafodelista"/>
        <w:rPr>
          <w:rFonts w:ascii="Arial" w:hAnsi="Arial" w:cs="Arial"/>
        </w:rPr>
      </w:pPr>
    </w:p>
    <w:p w14:paraId="61DD8DD3" w14:textId="0ACB1A0A" w:rsidR="001774C0" w:rsidRPr="00E66E52" w:rsidRDefault="001774C0" w:rsidP="00E61C2E">
      <w:pPr>
        <w:numPr>
          <w:ilvl w:val="0"/>
          <w:numId w:val="5"/>
        </w:numPr>
        <w:tabs>
          <w:tab w:val="left" w:pos="142"/>
          <w:tab w:val="left" w:pos="284"/>
        </w:tabs>
        <w:spacing w:line="300" w:lineRule="auto"/>
        <w:ind w:left="567" w:right="48" w:hanging="283"/>
        <w:contextualSpacing/>
        <w:jc w:val="both"/>
        <w:rPr>
          <w:rFonts w:ascii="Arial" w:hAnsi="Arial" w:cs="Arial"/>
        </w:rPr>
      </w:pPr>
      <w:r w:rsidRPr="00E66E52">
        <w:rPr>
          <w:rFonts w:ascii="Arial" w:hAnsi="Arial" w:cs="Arial"/>
        </w:rPr>
        <w:t xml:space="preserve">En caso de requerirse traslado en ambulancia, </w:t>
      </w:r>
      <w:r w:rsidR="00495D7F">
        <w:rPr>
          <w:rFonts w:ascii="Arial" w:hAnsi="Arial" w:cs="Arial"/>
        </w:rPr>
        <w:t>el personal</w:t>
      </w:r>
      <w:r w:rsidRPr="00E66E52">
        <w:rPr>
          <w:rFonts w:ascii="Arial" w:hAnsi="Arial" w:cs="Arial"/>
        </w:rPr>
        <w:t xml:space="preserve"> médico, definirán el tipo de </w:t>
      </w:r>
      <w:r w:rsidR="00DD6F36" w:rsidRPr="00E66E52">
        <w:rPr>
          <w:rFonts w:ascii="Arial" w:hAnsi="Arial" w:cs="Arial"/>
        </w:rPr>
        <w:t>traslado y atención que requiera</w:t>
      </w:r>
      <w:r w:rsidRPr="00E66E52">
        <w:rPr>
          <w:rFonts w:ascii="Arial" w:hAnsi="Arial" w:cs="Arial"/>
        </w:rPr>
        <w:t xml:space="preserve"> el paciente </w:t>
      </w:r>
      <w:r w:rsidR="00AD7943" w:rsidRPr="00E66E52">
        <w:rPr>
          <w:rFonts w:ascii="Arial" w:hAnsi="Arial" w:cs="Arial"/>
        </w:rPr>
        <w:t>ocasional</w:t>
      </w:r>
      <w:r w:rsidRPr="00E66E52">
        <w:rPr>
          <w:rFonts w:ascii="Arial" w:hAnsi="Arial" w:cs="Arial"/>
        </w:rPr>
        <w:t xml:space="preserve">, de acuerdo </w:t>
      </w:r>
      <w:r w:rsidR="00AD7943" w:rsidRPr="00E66E52">
        <w:rPr>
          <w:rFonts w:ascii="Arial" w:hAnsi="Arial" w:cs="Arial"/>
        </w:rPr>
        <w:t>con su</w:t>
      </w:r>
      <w:r w:rsidRPr="00E66E52">
        <w:rPr>
          <w:rFonts w:ascii="Arial" w:hAnsi="Arial" w:cs="Arial"/>
        </w:rPr>
        <w:t xml:space="preserve"> </w:t>
      </w:r>
      <w:r w:rsidR="00AD7943" w:rsidRPr="00E66E52">
        <w:rPr>
          <w:rFonts w:ascii="Arial" w:hAnsi="Arial" w:cs="Arial"/>
        </w:rPr>
        <w:t>condición</w:t>
      </w:r>
      <w:r w:rsidRPr="00E66E52">
        <w:rPr>
          <w:rFonts w:ascii="Arial" w:hAnsi="Arial" w:cs="Arial"/>
        </w:rPr>
        <w:t>.</w:t>
      </w:r>
    </w:p>
    <w:p w14:paraId="0B96B611" w14:textId="77777777" w:rsidR="001774C0" w:rsidRPr="00E66E52" w:rsidRDefault="001774C0" w:rsidP="003A2A6C">
      <w:pPr>
        <w:pStyle w:val="Style1"/>
        <w:spacing w:before="0" w:line="300" w:lineRule="auto"/>
        <w:ind w:left="567" w:right="357" w:hanging="567"/>
        <w:rPr>
          <w:rFonts w:ascii="Arial" w:hAnsi="Arial" w:cs="Arial"/>
          <w:lang w:val="es-ES_tradnl"/>
        </w:rPr>
      </w:pPr>
    </w:p>
    <w:p w14:paraId="7DA325CA" w14:textId="16682AE2" w:rsidR="00D62DEE" w:rsidRPr="00E66E52" w:rsidRDefault="00495D7F" w:rsidP="00E61C2E">
      <w:pPr>
        <w:numPr>
          <w:ilvl w:val="0"/>
          <w:numId w:val="5"/>
        </w:numPr>
        <w:tabs>
          <w:tab w:val="left" w:pos="142"/>
          <w:tab w:val="left" w:pos="284"/>
        </w:tabs>
        <w:spacing w:line="300" w:lineRule="auto"/>
        <w:ind w:left="567" w:right="48" w:hanging="283"/>
        <w:contextualSpacing/>
        <w:jc w:val="both"/>
        <w:rPr>
          <w:rFonts w:ascii="Arial" w:hAnsi="Arial" w:cs="Arial"/>
        </w:rPr>
      </w:pPr>
      <w:r>
        <w:rPr>
          <w:rFonts w:ascii="Arial" w:hAnsi="Arial" w:cs="Arial"/>
        </w:rPr>
        <w:lastRenderedPageBreak/>
        <w:t>El personal</w:t>
      </w:r>
      <w:r w:rsidR="001774C0" w:rsidRPr="00E66E52">
        <w:rPr>
          <w:rFonts w:ascii="Arial" w:hAnsi="Arial" w:cs="Arial"/>
        </w:rPr>
        <w:t xml:space="preserve"> médico, elaborará y entregará la nota de referencia al paciente </w:t>
      </w:r>
      <w:r w:rsidR="00CF6EDE" w:rsidRPr="00E66E52">
        <w:rPr>
          <w:rFonts w:ascii="Arial" w:hAnsi="Arial" w:cs="Arial"/>
        </w:rPr>
        <w:t>ocasional o</w:t>
      </w:r>
      <w:r w:rsidR="001774C0" w:rsidRPr="00E66E52">
        <w:rPr>
          <w:rFonts w:ascii="Arial" w:hAnsi="Arial" w:cs="Arial"/>
        </w:rPr>
        <w:t xml:space="preserve"> a su acompañante y destinará una copia al expediente clínico.</w:t>
      </w:r>
      <w:r w:rsidR="00D62DEE" w:rsidRPr="00E66E52">
        <w:rPr>
          <w:rFonts w:ascii="Arial" w:hAnsi="Arial" w:cs="Arial"/>
          <w:b/>
        </w:rPr>
        <w:t xml:space="preserve"> </w:t>
      </w:r>
    </w:p>
    <w:p w14:paraId="5A68312C" w14:textId="77777777" w:rsidR="00D62DEE" w:rsidRPr="00E66E52" w:rsidRDefault="00D62DEE" w:rsidP="00D62DEE">
      <w:pPr>
        <w:tabs>
          <w:tab w:val="left" w:pos="142"/>
          <w:tab w:val="left" w:pos="284"/>
        </w:tabs>
        <w:spacing w:line="300" w:lineRule="auto"/>
        <w:ind w:left="426" w:right="48"/>
        <w:contextualSpacing/>
        <w:jc w:val="both"/>
        <w:rPr>
          <w:rFonts w:ascii="Arial" w:hAnsi="Arial" w:cs="Arial"/>
          <w:b/>
        </w:rPr>
      </w:pPr>
    </w:p>
    <w:p w14:paraId="26FADBE2" w14:textId="77777777" w:rsidR="001774C0" w:rsidRPr="00E66E52" w:rsidRDefault="001774C0" w:rsidP="00C71489">
      <w:pPr>
        <w:tabs>
          <w:tab w:val="left" w:pos="142"/>
          <w:tab w:val="left" w:pos="284"/>
        </w:tabs>
        <w:spacing w:line="300" w:lineRule="auto"/>
        <w:ind w:right="48"/>
        <w:contextualSpacing/>
        <w:jc w:val="center"/>
        <w:rPr>
          <w:rFonts w:ascii="Arial" w:hAnsi="Arial" w:cs="Arial"/>
          <w:b/>
          <w:highlight w:val="lightGray"/>
        </w:rPr>
      </w:pPr>
    </w:p>
    <w:p w14:paraId="0AE036A6" w14:textId="77777777" w:rsidR="00E2182B" w:rsidRDefault="00E2182B" w:rsidP="00C71489">
      <w:pPr>
        <w:tabs>
          <w:tab w:val="left" w:pos="142"/>
          <w:tab w:val="left" w:pos="284"/>
        </w:tabs>
        <w:spacing w:line="300" w:lineRule="auto"/>
        <w:ind w:right="48"/>
        <w:contextualSpacing/>
        <w:jc w:val="center"/>
        <w:rPr>
          <w:rFonts w:ascii="Arial" w:hAnsi="Arial" w:cs="Arial"/>
          <w:b/>
        </w:rPr>
      </w:pPr>
      <w:r>
        <w:rPr>
          <w:rFonts w:ascii="Arial" w:hAnsi="Arial" w:cs="Arial"/>
          <w:b/>
        </w:rPr>
        <w:t>CAPÍTULO II</w:t>
      </w:r>
    </w:p>
    <w:p w14:paraId="3093200D" w14:textId="0FC4C5AD" w:rsidR="00B53652" w:rsidRPr="00E66E52" w:rsidRDefault="001774C0" w:rsidP="00C71489">
      <w:pPr>
        <w:tabs>
          <w:tab w:val="left" w:pos="142"/>
          <w:tab w:val="left" w:pos="284"/>
        </w:tabs>
        <w:spacing w:line="300" w:lineRule="auto"/>
        <w:ind w:right="48"/>
        <w:contextualSpacing/>
        <w:jc w:val="center"/>
        <w:rPr>
          <w:rFonts w:ascii="Arial" w:hAnsi="Arial" w:cs="Arial"/>
          <w:b/>
        </w:rPr>
      </w:pPr>
      <w:r w:rsidRPr="00E66E52">
        <w:rPr>
          <w:rFonts w:ascii="Arial" w:hAnsi="Arial" w:cs="Arial"/>
          <w:b/>
        </w:rPr>
        <w:t>D</w:t>
      </w:r>
      <w:r w:rsidR="00B53652" w:rsidRPr="00E66E52">
        <w:rPr>
          <w:rFonts w:ascii="Arial" w:hAnsi="Arial" w:cs="Arial"/>
          <w:b/>
        </w:rPr>
        <w:t>e los accidentes de trabajo del paciente ocasional</w:t>
      </w:r>
    </w:p>
    <w:p w14:paraId="35ADA0AC" w14:textId="77777777" w:rsidR="00892004" w:rsidRPr="00E66E52" w:rsidRDefault="00892004" w:rsidP="00C71489">
      <w:pPr>
        <w:tabs>
          <w:tab w:val="left" w:pos="142"/>
          <w:tab w:val="left" w:pos="284"/>
        </w:tabs>
        <w:spacing w:line="300" w:lineRule="auto"/>
        <w:ind w:right="48"/>
        <w:contextualSpacing/>
        <w:jc w:val="center"/>
        <w:rPr>
          <w:rFonts w:ascii="Arial" w:hAnsi="Arial" w:cs="Arial"/>
          <w:b/>
        </w:rPr>
      </w:pPr>
    </w:p>
    <w:p w14:paraId="15A7632D" w14:textId="2084FB14" w:rsidR="00B53652" w:rsidRPr="00E66E52" w:rsidRDefault="00B53652"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Para el caso de los pacientes</w:t>
      </w:r>
      <w:r w:rsidR="003A2A6C" w:rsidRPr="00E66E52">
        <w:rPr>
          <w:rFonts w:ascii="Arial" w:hAnsi="Arial" w:cs="Arial"/>
        </w:rPr>
        <w:t xml:space="preserve"> ocasionales</w:t>
      </w:r>
      <w:r w:rsidRPr="00E66E52">
        <w:rPr>
          <w:rFonts w:ascii="Arial" w:hAnsi="Arial" w:cs="Arial"/>
        </w:rPr>
        <w:t xml:space="preserve"> que sufran un accidente en el área de trabajo</w:t>
      </w:r>
      <w:r w:rsidRPr="00E66E52">
        <w:t xml:space="preserve">, </w:t>
      </w:r>
      <w:r w:rsidRPr="00E66E52">
        <w:rPr>
          <w:rFonts w:ascii="Arial" w:hAnsi="Arial" w:cs="Arial"/>
        </w:rPr>
        <w:t>derivados d</w:t>
      </w:r>
      <w:r w:rsidRPr="00E66E52">
        <w:t>el</w:t>
      </w:r>
      <w:r w:rsidRPr="00E66E52">
        <w:rPr>
          <w:rFonts w:ascii="Arial" w:hAnsi="Arial" w:cs="Arial"/>
        </w:rPr>
        <w:t xml:space="preserve"> ejercicio de su trabajo o con motivo de él, la calificación deberá ser realizada por la institución que corresponda.</w:t>
      </w:r>
    </w:p>
    <w:p w14:paraId="1CD0E9D5" w14:textId="7FC43288" w:rsidR="00B53652" w:rsidRPr="00E66E52" w:rsidRDefault="00B53652" w:rsidP="00C71489">
      <w:pPr>
        <w:tabs>
          <w:tab w:val="left" w:pos="142"/>
          <w:tab w:val="left" w:pos="284"/>
        </w:tabs>
        <w:spacing w:line="300" w:lineRule="auto"/>
        <w:ind w:right="48"/>
        <w:contextualSpacing/>
        <w:jc w:val="center"/>
        <w:rPr>
          <w:rFonts w:ascii="Arial" w:hAnsi="Arial" w:cs="Arial"/>
          <w:b/>
        </w:rPr>
      </w:pPr>
    </w:p>
    <w:p w14:paraId="0D9D7A9F" w14:textId="77777777" w:rsidR="00624CC4" w:rsidRPr="00E66E52" w:rsidRDefault="00624CC4"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La Subdirección Médica deberá reportar, a la brevedad, a la Dirección General de Mantenimiento y Servicios Generales y a la Dirección General de Protección Institucional de todo probable accidente de trabajo, para que lo integren a su información y realicen acciones preventivas.</w:t>
      </w:r>
    </w:p>
    <w:p w14:paraId="5BA76ED8" w14:textId="77777777" w:rsidR="00770A30" w:rsidRPr="00E66E52" w:rsidRDefault="00770A30" w:rsidP="00770A30">
      <w:pPr>
        <w:spacing w:after="240" w:line="360" w:lineRule="auto"/>
        <w:ind w:left="567" w:hanging="567"/>
        <w:contextualSpacing/>
        <w:jc w:val="center"/>
        <w:rPr>
          <w:rFonts w:ascii="Arial" w:hAnsi="Arial" w:cs="Arial"/>
          <w:b/>
        </w:rPr>
      </w:pPr>
    </w:p>
    <w:p w14:paraId="718B057B" w14:textId="77777777" w:rsidR="00E2182B" w:rsidRDefault="00E2182B" w:rsidP="00770A30">
      <w:pPr>
        <w:spacing w:after="240" w:line="360" w:lineRule="auto"/>
        <w:ind w:left="567" w:hanging="567"/>
        <w:contextualSpacing/>
        <w:jc w:val="center"/>
        <w:rPr>
          <w:rFonts w:ascii="Arial" w:hAnsi="Arial" w:cs="Arial"/>
          <w:b/>
        </w:rPr>
      </w:pPr>
      <w:r>
        <w:rPr>
          <w:rFonts w:ascii="Arial" w:hAnsi="Arial" w:cs="Arial"/>
          <w:b/>
        </w:rPr>
        <w:t>TÍTULO QUINTO</w:t>
      </w:r>
    </w:p>
    <w:p w14:paraId="7621FC98" w14:textId="55387270" w:rsidR="00770A30" w:rsidRPr="00E66E52" w:rsidRDefault="007E343D" w:rsidP="00770A30">
      <w:pPr>
        <w:spacing w:after="240" w:line="360" w:lineRule="auto"/>
        <w:ind w:left="567" w:hanging="567"/>
        <w:contextualSpacing/>
        <w:jc w:val="center"/>
        <w:rPr>
          <w:rFonts w:ascii="Arial" w:hAnsi="Arial" w:cs="Arial"/>
          <w:b/>
        </w:rPr>
      </w:pPr>
      <w:r w:rsidRPr="00E66E52">
        <w:rPr>
          <w:rFonts w:ascii="Arial" w:hAnsi="Arial" w:cs="Arial"/>
          <w:b/>
        </w:rPr>
        <w:t>DE LAS CAMPAÑAS DE MEDICINA PREVENTIVA</w:t>
      </w:r>
    </w:p>
    <w:p w14:paraId="75C5E7DB" w14:textId="07C76195" w:rsidR="00F20DC4" w:rsidRDefault="00C50D81" w:rsidP="00064C14">
      <w:pPr>
        <w:pStyle w:val="Prrafodelista"/>
        <w:numPr>
          <w:ilvl w:val="0"/>
          <w:numId w:val="5"/>
        </w:numPr>
        <w:tabs>
          <w:tab w:val="left" w:pos="142"/>
          <w:tab w:val="left" w:pos="284"/>
        </w:tabs>
        <w:spacing w:line="300" w:lineRule="auto"/>
        <w:ind w:right="48"/>
        <w:jc w:val="both"/>
        <w:rPr>
          <w:rFonts w:ascii="Arial" w:hAnsi="Arial" w:cs="Arial"/>
        </w:rPr>
      </w:pPr>
      <w:r w:rsidRPr="00E66E52">
        <w:rPr>
          <w:rFonts w:ascii="Arial" w:hAnsi="Arial" w:cs="Arial"/>
        </w:rPr>
        <w:t>Las campañas</w:t>
      </w:r>
      <w:r w:rsidR="00770A30" w:rsidRPr="00E66E52">
        <w:rPr>
          <w:rFonts w:ascii="Arial" w:hAnsi="Arial" w:cs="Arial"/>
        </w:rPr>
        <w:t xml:space="preserve"> </w:t>
      </w:r>
      <w:r w:rsidR="00ED0D9F" w:rsidRPr="00E66E52">
        <w:rPr>
          <w:rFonts w:ascii="Arial" w:hAnsi="Arial" w:cs="Arial"/>
        </w:rPr>
        <w:t>de medicina preventiva serán dirigidas a las servidoras y servidores públicos del Tribunal</w:t>
      </w:r>
      <w:r w:rsidR="00627E59" w:rsidRPr="00E66E52">
        <w:rPr>
          <w:rFonts w:ascii="Arial" w:hAnsi="Arial" w:cs="Arial"/>
        </w:rPr>
        <w:t xml:space="preserve"> Electoral</w:t>
      </w:r>
      <w:r w:rsidR="00ED0D9F" w:rsidRPr="00E66E52">
        <w:rPr>
          <w:rFonts w:ascii="Arial" w:hAnsi="Arial" w:cs="Arial"/>
        </w:rPr>
        <w:t xml:space="preserve">. </w:t>
      </w:r>
    </w:p>
    <w:p w14:paraId="06F7516C" w14:textId="77777777" w:rsidR="00E2182B" w:rsidRPr="00E66E52" w:rsidRDefault="00E2182B" w:rsidP="00E2182B">
      <w:pPr>
        <w:pStyle w:val="Prrafodelista"/>
        <w:tabs>
          <w:tab w:val="left" w:pos="142"/>
          <w:tab w:val="left" w:pos="284"/>
        </w:tabs>
        <w:spacing w:line="300" w:lineRule="auto"/>
        <w:ind w:left="643" w:right="48"/>
        <w:jc w:val="both"/>
        <w:rPr>
          <w:rFonts w:ascii="Arial" w:hAnsi="Arial" w:cs="Arial"/>
        </w:rPr>
      </w:pPr>
    </w:p>
    <w:p w14:paraId="10E444AA" w14:textId="3E4A79E2" w:rsidR="00770A30" w:rsidRPr="00E66E52" w:rsidRDefault="00F20DC4" w:rsidP="00F20DC4">
      <w:pPr>
        <w:pStyle w:val="Prrafodelista"/>
        <w:numPr>
          <w:ilvl w:val="0"/>
          <w:numId w:val="5"/>
        </w:numPr>
        <w:tabs>
          <w:tab w:val="left" w:pos="142"/>
          <w:tab w:val="left" w:pos="284"/>
        </w:tabs>
        <w:spacing w:line="300" w:lineRule="auto"/>
        <w:ind w:right="48"/>
        <w:jc w:val="both"/>
        <w:rPr>
          <w:rFonts w:ascii="Arial" w:hAnsi="Arial" w:cs="Arial"/>
        </w:rPr>
      </w:pPr>
      <w:r w:rsidRPr="00E66E52">
        <w:rPr>
          <w:rFonts w:ascii="Arial" w:hAnsi="Arial" w:cs="Arial"/>
        </w:rPr>
        <w:t>Las campañas de medicina preventiva s</w:t>
      </w:r>
      <w:r w:rsidR="00ED0D9F" w:rsidRPr="00E66E52">
        <w:rPr>
          <w:rFonts w:ascii="Arial" w:hAnsi="Arial" w:cs="Arial"/>
        </w:rPr>
        <w:t>e</w:t>
      </w:r>
      <w:r w:rsidR="00770A30" w:rsidRPr="00E66E52">
        <w:rPr>
          <w:rFonts w:ascii="Arial" w:hAnsi="Arial" w:cs="Arial"/>
        </w:rPr>
        <w:t xml:space="preserve"> realiza</w:t>
      </w:r>
      <w:r w:rsidRPr="00E66E52">
        <w:rPr>
          <w:rFonts w:ascii="Arial" w:hAnsi="Arial" w:cs="Arial"/>
        </w:rPr>
        <w:t>rán, conforme al ámbito de sus respectivas atribuciones,</w:t>
      </w:r>
      <w:r w:rsidR="00770A30" w:rsidRPr="00E66E52">
        <w:rPr>
          <w:rFonts w:ascii="Arial" w:hAnsi="Arial" w:cs="Arial"/>
        </w:rPr>
        <w:t xml:space="preserve"> a través de la Subdirección Médica y las Jefaturas de Departamento</w:t>
      </w:r>
      <w:r w:rsidR="00580789">
        <w:rPr>
          <w:rFonts w:ascii="Arial" w:hAnsi="Arial" w:cs="Arial"/>
        </w:rPr>
        <w:t xml:space="preserve"> de Servicios</w:t>
      </w:r>
      <w:r w:rsidR="00770A30" w:rsidRPr="00E66E52">
        <w:rPr>
          <w:rFonts w:ascii="Arial" w:hAnsi="Arial" w:cs="Arial"/>
        </w:rPr>
        <w:t xml:space="preserve"> Médico</w:t>
      </w:r>
      <w:r w:rsidR="00580789">
        <w:rPr>
          <w:rFonts w:ascii="Arial" w:hAnsi="Arial" w:cs="Arial"/>
        </w:rPr>
        <w:t>s</w:t>
      </w:r>
      <w:r w:rsidRPr="00E66E52">
        <w:rPr>
          <w:rFonts w:ascii="Arial" w:hAnsi="Arial" w:cs="Arial"/>
        </w:rPr>
        <w:t xml:space="preserve"> de las </w:t>
      </w:r>
      <w:r w:rsidR="00580789">
        <w:rPr>
          <w:rFonts w:ascii="Arial" w:hAnsi="Arial" w:cs="Arial"/>
        </w:rPr>
        <w:t>S</w:t>
      </w:r>
      <w:r w:rsidRPr="00E66E52">
        <w:rPr>
          <w:rFonts w:ascii="Arial" w:hAnsi="Arial" w:cs="Arial"/>
        </w:rPr>
        <w:t xml:space="preserve">alas </w:t>
      </w:r>
      <w:r w:rsidR="00580789">
        <w:rPr>
          <w:rFonts w:ascii="Arial" w:hAnsi="Arial" w:cs="Arial"/>
        </w:rPr>
        <w:t>R</w:t>
      </w:r>
      <w:r w:rsidRPr="00E66E52">
        <w:rPr>
          <w:rFonts w:ascii="Arial" w:hAnsi="Arial" w:cs="Arial"/>
        </w:rPr>
        <w:t>egionales que componen el Tribunal Electoral,</w:t>
      </w:r>
      <w:r w:rsidR="00770A30" w:rsidRPr="00E66E52">
        <w:rPr>
          <w:rFonts w:ascii="Arial" w:hAnsi="Arial" w:cs="Arial"/>
        </w:rPr>
        <w:t xml:space="preserve"> con la participación de prestadores de servicios que se contraten para tal efecto.</w:t>
      </w:r>
    </w:p>
    <w:p w14:paraId="202AE189" w14:textId="77777777" w:rsidR="00770A30" w:rsidRPr="00E66E52" w:rsidRDefault="00770A30" w:rsidP="00770A30">
      <w:pPr>
        <w:tabs>
          <w:tab w:val="left" w:pos="142"/>
          <w:tab w:val="left" w:pos="284"/>
        </w:tabs>
        <w:spacing w:line="300" w:lineRule="auto"/>
        <w:ind w:left="426" w:right="48"/>
        <w:contextualSpacing/>
        <w:jc w:val="both"/>
        <w:rPr>
          <w:rFonts w:ascii="Arial" w:hAnsi="Arial" w:cs="Arial"/>
        </w:rPr>
      </w:pPr>
    </w:p>
    <w:p w14:paraId="281B0BF4" w14:textId="1F90E730" w:rsidR="00770A30" w:rsidRPr="00E66E52" w:rsidRDefault="00770A30" w:rsidP="001D5973">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Los resultados de los estudios que se practiquen a las servidoras y servidores </w:t>
      </w:r>
      <w:r w:rsidR="00046B2B" w:rsidRPr="00E66E52">
        <w:rPr>
          <w:rFonts w:ascii="Arial" w:hAnsi="Arial" w:cs="Arial"/>
        </w:rPr>
        <w:t xml:space="preserve">públicos </w:t>
      </w:r>
      <w:r w:rsidRPr="00E66E52">
        <w:rPr>
          <w:rFonts w:ascii="Arial" w:hAnsi="Arial" w:cs="Arial"/>
        </w:rPr>
        <w:t xml:space="preserve">serán </w:t>
      </w:r>
      <w:r w:rsidR="00F43743" w:rsidRPr="00E66E52">
        <w:rPr>
          <w:rFonts w:ascii="Arial" w:hAnsi="Arial" w:cs="Arial"/>
        </w:rPr>
        <w:t>entregad</w:t>
      </w:r>
      <w:r w:rsidRPr="00E66E52">
        <w:rPr>
          <w:rFonts w:ascii="Arial" w:hAnsi="Arial" w:cs="Arial"/>
        </w:rPr>
        <w:t xml:space="preserve">os por el prestador de servicios a la </w:t>
      </w:r>
      <w:r w:rsidR="0013405D" w:rsidRPr="00E66E52">
        <w:rPr>
          <w:rFonts w:ascii="Arial" w:hAnsi="Arial" w:cs="Arial"/>
        </w:rPr>
        <w:t>S</w:t>
      </w:r>
      <w:r w:rsidRPr="00E66E52">
        <w:rPr>
          <w:rFonts w:ascii="Arial" w:hAnsi="Arial" w:cs="Arial"/>
        </w:rPr>
        <w:t xml:space="preserve">ubdirección </w:t>
      </w:r>
      <w:r w:rsidR="0013405D" w:rsidRPr="00E66E52">
        <w:rPr>
          <w:rFonts w:ascii="Arial" w:hAnsi="Arial" w:cs="Arial"/>
        </w:rPr>
        <w:t>M</w:t>
      </w:r>
      <w:r w:rsidRPr="00E66E52">
        <w:rPr>
          <w:rFonts w:ascii="Arial" w:hAnsi="Arial" w:cs="Arial"/>
        </w:rPr>
        <w:t xml:space="preserve">édica y </w:t>
      </w:r>
      <w:r w:rsidR="0013405D" w:rsidRPr="00E66E52">
        <w:rPr>
          <w:rFonts w:ascii="Arial" w:hAnsi="Arial" w:cs="Arial"/>
        </w:rPr>
        <w:t>J</w:t>
      </w:r>
      <w:r w:rsidRPr="00E66E52">
        <w:rPr>
          <w:rFonts w:ascii="Arial" w:hAnsi="Arial" w:cs="Arial"/>
        </w:rPr>
        <w:t xml:space="preserve">efaturas de </w:t>
      </w:r>
      <w:r w:rsidR="0013405D" w:rsidRPr="00E66E52">
        <w:rPr>
          <w:rFonts w:ascii="Arial" w:hAnsi="Arial" w:cs="Arial"/>
        </w:rPr>
        <w:t>D</w:t>
      </w:r>
      <w:r w:rsidRPr="00E66E52">
        <w:rPr>
          <w:rFonts w:ascii="Arial" w:hAnsi="Arial" w:cs="Arial"/>
        </w:rPr>
        <w:t>epartamento</w:t>
      </w:r>
      <w:r w:rsidR="00580789">
        <w:rPr>
          <w:rFonts w:ascii="Arial" w:hAnsi="Arial" w:cs="Arial"/>
        </w:rPr>
        <w:t xml:space="preserve"> de Servicios Médicos</w:t>
      </w:r>
      <w:r w:rsidR="001D5973" w:rsidRPr="00E66E52">
        <w:t xml:space="preserve"> </w:t>
      </w:r>
      <w:bookmarkStart w:id="8" w:name="_Hlk529184587"/>
      <w:r w:rsidR="001D5973" w:rsidRPr="00E66E52">
        <w:rPr>
          <w:rFonts w:ascii="Arial" w:hAnsi="Arial" w:cs="Arial"/>
        </w:rPr>
        <w:t xml:space="preserve">de las </w:t>
      </w:r>
      <w:r w:rsidR="00580789">
        <w:rPr>
          <w:rFonts w:ascii="Arial" w:hAnsi="Arial" w:cs="Arial"/>
        </w:rPr>
        <w:t>S</w:t>
      </w:r>
      <w:r w:rsidR="001D5973" w:rsidRPr="00E66E52">
        <w:rPr>
          <w:rFonts w:ascii="Arial" w:hAnsi="Arial" w:cs="Arial"/>
        </w:rPr>
        <w:t xml:space="preserve">alas </w:t>
      </w:r>
      <w:r w:rsidR="00580789">
        <w:rPr>
          <w:rFonts w:ascii="Arial" w:hAnsi="Arial" w:cs="Arial"/>
        </w:rPr>
        <w:t>R</w:t>
      </w:r>
      <w:r w:rsidR="001D5973" w:rsidRPr="00E66E52">
        <w:rPr>
          <w:rFonts w:ascii="Arial" w:hAnsi="Arial" w:cs="Arial"/>
        </w:rPr>
        <w:t>egionales</w:t>
      </w:r>
      <w:bookmarkEnd w:id="8"/>
      <w:r w:rsidRPr="00E66E52">
        <w:rPr>
          <w:rFonts w:ascii="Arial" w:hAnsi="Arial" w:cs="Arial"/>
        </w:rPr>
        <w:t xml:space="preserve">, en un plazo máximo de cuatro semanas después de realizados; </w:t>
      </w:r>
      <w:r w:rsidR="00F43743" w:rsidRPr="00E66E52">
        <w:rPr>
          <w:rFonts w:ascii="Arial" w:hAnsi="Arial" w:cs="Arial"/>
        </w:rPr>
        <w:t>en una forma que garantice su confidencialidad</w:t>
      </w:r>
      <w:r w:rsidRPr="00E66E52">
        <w:rPr>
          <w:rFonts w:ascii="Arial" w:hAnsi="Arial" w:cs="Arial"/>
        </w:rPr>
        <w:t xml:space="preserve">. Solamente la persona titular de los servicios médicos en cada sala estará </w:t>
      </w:r>
      <w:r w:rsidR="00C50D81" w:rsidRPr="00E66E52">
        <w:rPr>
          <w:rFonts w:ascii="Arial" w:hAnsi="Arial" w:cs="Arial"/>
        </w:rPr>
        <w:t>autorizada</w:t>
      </w:r>
      <w:r w:rsidRPr="00E66E52">
        <w:rPr>
          <w:rFonts w:ascii="Arial" w:hAnsi="Arial" w:cs="Arial"/>
        </w:rPr>
        <w:t xml:space="preserve"> para recibir los resultados que emitan los laboratorios correspondientes y para realizar su entrega a las servidoras y </w:t>
      </w:r>
      <w:r w:rsidRPr="00E66E52">
        <w:rPr>
          <w:rFonts w:ascii="Arial" w:hAnsi="Arial" w:cs="Arial"/>
        </w:rPr>
        <w:lastRenderedPageBreak/>
        <w:t>servidores públicos que hubieran participado en la campaña</w:t>
      </w:r>
      <w:r w:rsidR="003C51EE">
        <w:rPr>
          <w:rFonts w:ascii="Arial" w:hAnsi="Arial" w:cs="Arial"/>
        </w:rPr>
        <w:t xml:space="preserve"> de medicina preventiva</w:t>
      </w:r>
      <w:r w:rsidR="00580789">
        <w:rPr>
          <w:rFonts w:ascii="Arial" w:hAnsi="Arial" w:cs="Arial"/>
        </w:rPr>
        <w:t>.</w:t>
      </w:r>
      <w:r w:rsidR="003C51EE">
        <w:rPr>
          <w:rFonts w:ascii="Arial" w:hAnsi="Arial" w:cs="Arial"/>
        </w:rPr>
        <w:t xml:space="preserve"> </w:t>
      </w:r>
      <w:r w:rsidRPr="00E66E52">
        <w:rPr>
          <w:rFonts w:ascii="Arial" w:hAnsi="Arial" w:cs="Arial"/>
        </w:rPr>
        <w:t xml:space="preserve"> </w:t>
      </w:r>
    </w:p>
    <w:p w14:paraId="30A6588C"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789FC294" w14:textId="620536D4"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La promoción de la salud </w:t>
      </w:r>
      <w:r w:rsidR="00C225E5" w:rsidRPr="00E66E52">
        <w:rPr>
          <w:rFonts w:ascii="Arial" w:hAnsi="Arial" w:cs="Arial"/>
        </w:rPr>
        <w:t xml:space="preserve">será dirigida a las servidoras y servidores públicos y a las y los menores inscritos en el área infantil, y </w:t>
      </w:r>
      <w:r w:rsidRPr="00E66E52">
        <w:rPr>
          <w:rFonts w:ascii="Arial" w:hAnsi="Arial" w:cs="Arial"/>
        </w:rPr>
        <w:t xml:space="preserve">estará basada en información científica adecuada al lenguaje cotidiano, de tal forma que se promueva el conocimiento de enfermedades de alta frecuencia en nuestro país y se fomenten hábitos de vida saludable. </w:t>
      </w:r>
    </w:p>
    <w:p w14:paraId="23F8B229"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16D79541" w14:textId="34B23723"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 La protección específica</w:t>
      </w:r>
      <w:r w:rsidR="00B34B71" w:rsidRPr="00E66E52">
        <w:rPr>
          <w:rFonts w:ascii="Arial" w:hAnsi="Arial" w:cs="Arial"/>
        </w:rPr>
        <w:t xml:space="preserve"> </w:t>
      </w:r>
      <w:r w:rsidRPr="00E66E52">
        <w:rPr>
          <w:rFonts w:ascii="Arial" w:hAnsi="Arial" w:cs="Arial"/>
        </w:rPr>
        <w:t xml:space="preserve">en beneficio de las </w:t>
      </w:r>
      <w:r w:rsidR="00BC52CB">
        <w:rPr>
          <w:rFonts w:ascii="Arial" w:hAnsi="Arial" w:cs="Arial"/>
        </w:rPr>
        <w:t xml:space="preserve">servidoras </w:t>
      </w:r>
      <w:r w:rsidRPr="00E66E52">
        <w:rPr>
          <w:rFonts w:ascii="Arial" w:hAnsi="Arial" w:cs="Arial"/>
        </w:rPr>
        <w:t>y servidores</w:t>
      </w:r>
      <w:r w:rsidR="00BC52CB">
        <w:rPr>
          <w:rFonts w:ascii="Arial" w:hAnsi="Arial" w:cs="Arial"/>
        </w:rPr>
        <w:t xml:space="preserve"> públicos</w:t>
      </w:r>
      <w:r w:rsidRPr="00E66E52">
        <w:rPr>
          <w:rFonts w:ascii="Arial" w:hAnsi="Arial" w:cs="Arial"/>
        </w:rPr>
        <w:t xml:space="preserve"> del Tribunal Electoral contra enfermedades infecciosas de alta prevalencia</w:t>
      </w:r>
      <w:r w:rsidR="00B34B71" w:rsidRPr="00E66E52">
        <w:rPr>
          <w:rFonts w:ascii="Arial" w:hAnsi="Arial" w:cs="Arial"/>
        </w:rPr>
        <w:t>,</w:t>
      </w:r>
      <w:r w:rsidRPr="00E66E52">
        <w:rPr>
          <w:rFonts w:ascii="Arial" w:hAnsi="Arial" w:cs="Arial"/>
        </w:rPr>
        <w:t xml:space="preserve"> se realizará mediante campañas de vacunación.</w:t>
      </w:r>
    </w:p>
    <w:p w14:paraId="6785A797" w14:textId="77777777" w:rsidR="00770A30" w:rsidRPr="00E66E52" w:rsidRDefault="00770A30" w:rsidP="00770A30">
      <w:pPr>
        <w:ind w:left="720"/>
        <w:contextualSpacing/>
        <w:rPr>
          <w:rFonts w:ascii="Arial" w:hAnsi="Arial" w:cs="Arial"/>
        </w:rPr>
      </w:pPr>
    </w:p>
    <w:p w14:paraId="0D7B48EA" w14:textId="44DD12AF"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La prevención secundaria será realizada por </w:t>
      </w:r>
      <w:r w:rsidR="00580789">
        <w:rPr>
          <w:rFonts w:ascii="Arial" w:hAnsi="Arial" w:cs="Arial"/>
        </w:rPr>
        <w:t>el personal</w:t>
      </w:r>
      <w:r w:rsidRPr="00E66E52">
        <w:rPr>
          <w:rFonts w:ascii="Arial" w:hAnsi="Arial" w:cs="Arial"/>
        </w:rPr>
        <w:t xml:space="preserve"> médico mediante la revisión clínica de estudios de laboratorio y de imagen al paciente </w:t>
      </w:r>
      <w:r w:rsidR="005D6296" w:rsidRPr="00E66E52">
        <w:rPr>
          <w:rFonts w:ascii="Arial" w:hAnsi="Arial" w:cs="Arial"/>
        </w:rPr>
        <w:t xml:space="preserve">institucional </w:t>
      </w:r>
      <w:r w:rsidRPr="00E66E52">
        <w:rPr>
          <w:rFonts w:ascii="Arial" w:hAnsi="Arial" w:cs="Arial"/>
        </w:rPr>
        <w:t>durante las campañas de medicina preventiva y atención médica, las cuales están encaminadas a lograr el diagnóstico y tratamiento temprano para limitar los daños a la salud.</w:t>
      </w:r>
    </w:p>
    <w:p w14:paraId="4DA8F28D"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46D94760" w14:textId="1DBA2AE0" w:rsidR="00770A30" w:rsidRPr="00E2182B" w:rsidRDefault="00770A30" w:rsidP="00580789">
      <w:pPr>
        <w:pStyle w:val="Prrafodelista"/>
        <w:widowControl w:val="0"/>
        <w:numPr>
          <w:ilvl w:val="0"/>
          <w:numId w:val="5"/>
        </w:numPr>
        <w:tabs>
          <w:tab w:val="left" w:pos="142"/>
          <w:tab w:val="left" w:pos="284"/>
        </w:tabs>
        <w:autoSpaceDE w:val="0"/>
        <w:autoSpaceDN w:val="0"/>
        <w:spacing w:line="300" w:lineRule="auto"/>
        <w:ind w:left="709" w:right="48"/>
        <w:jc w:val="both"/>
        <w:rPr>
          <w:rFonts w:ascii="Arial" w:eastAsia="Times New Roman" w:hAnsi="Arial" w:cs="Arial"/>
        </w:rPr>
      </w:pPr>
      <w:r w:rsidRPr="00E66E52">
        <w:rPr>
          <w:rFonts w:ascii="Arial" w:hAnsi="Arial" w:cs="Arial"/>
        </w:rPr>
        <w:t xml:space="preserve">Las campañas de medicina preventiva deberán sujetarse a </w:t>
      </w:r>
      <w:r w:rsidR="001D5973" w:rsidRPr="00E66E52">
        <w:rPr>
          <w:rFonts w:ascii="Arial" w:hAnsi="Arial" w:cs="Arial"/>
        </w:rPr>
        <w:t>l</w:t>
      </w:r>
      <w:r w:rsidRPr="00E66E52">
        <w:rPr>
          <w:rFonts w:ascii="Arial" w:hAnsi="Arial" w:cs="Arial"/>
        </w:rPr>
        <w:t xml:space="preserve">a calendarización realizada por </w:t>
      </w:r>
      <w:r w:rsidR="00580789">
        <w:rPr>
          <w:rFonts w:ascii="Arial" w:hAnsi="Arial" w:cs="Arial"/>
        </w:rPr>
        <w:t>la Subdirección Médica para la S</w:t>
      </w:r>
      <w:r w:rsidRPr="00E66E52">
        <w:rPr>
          <w:rFonts w:ascii="Arial" w:hAnsi="Arial" w:cs="Arial"/>
        </w:rPr>
        <w:t xml:space="preserve">ala </w:t>
      </w:r>
      <w:r w:rsidR="00580789">
        <w:rPr>
          <w:rFonts w:ascii="Arial" w:hAnsi="Arial" w:cs="Arial"/>
        </w:rPr>
        <w:t>S</w:t>
      </w:r>
      <w:r w:rsidRPr="00E66E52">
        <w:rPr>
          <w:rFonts w:ascii="Arial" w:hAnsi="Arial" w:cs="Arial"/>
        </w:rPr>
        <w:t xml:space="preserve">uperior </w:t>
      </w:r>
      <w:r w:rsidR="001D5973" w:rsidRPr="00E66E52">
        <w:rPr>
          <w:rFonts w:ascii="Arial" w:hAnsi="Arial" w:cs="Arial"/>
        </w:rPr>
        <w:t>y los edificios administrativos</w:t>
      </w:r>
      <w:r w:rsidRPr="00E66E52">
        <w:rPr>
          <w:rFonts w:ascii="Arial" w:hAnsi="Arial" w:cs="Arial"/>
        </w:rPr>
        <w:t xml:space="preserve"> y</w:t>
      </w:r>
      <w:r w:rsidR="001D5973" w:rsidRPr="00E66E52">
        <w:rPr>
          <w:rFonts w:ascii="Arial" w:hAnsi="Arial" w:cs="Arial"/>
        </w:rPr>
        <w:t>,</w:t>
      </w:r>
      <w:r w:rsidRPr="00E66E52">
        <w:rPr>
          <w:rFonts w:ascii="Arial" w:hAnsi="Arial" w:cs="Arial"/>
        </w:rPr>
        <w:t xml:space="preserve"> </w:t>
      </w:r>
      <w:r w:rsidR="001D5973" w:rsidRPr="00E66E52">
        <w:rPr>
          <w:rFonts w:ascii="Arial" w:hAnsi="Arial" w:cs="Arial"/>
        </w:rPr>
        <w:t xml:space="preserve">en las </w:t>
      </w:r>
      <w:r w:rsidR="00580789">
        <w:rPr>
          <w:rFonts w:ascii="Arial" w:hAnsi="Arial" w:cs="Arial"/>
        </w:rPr>
        <w:t>S</w:t>
      </w:r>
      <w:r w:rsidR="001D5973" w:rsidRPr="00E66E52">
        <w:rPr>
          <w:rFonts w:ascii="Arial" w:hAnsi="Arial" w:cs="Arial"/>
        </w:rPr>
        <w:t xml:space="preserve">alas </w:t>
      </w:r>
      <w:r w:rsidR="00580789">
        <w:rPr>
          <w:rFonts w:ascii="Arial" w:hAnsi="Arial" w:cs="Arial"/>
        </w:rPr>
        <w:t>R</w:t>
      </w:r>
      <w:r w:rsidR="001D5973" w:rsidRPr="00E66E52">
        <w:rPr>
          <w:rFonts w:ascii="Arial" w:hAnsi="Arial" w:cs="Arial"/>
        </w:rPr>
        <w:t xml:space="preserve">egionales, </w:t>
      </w:r>
      <w:r w:rsidRPr="00E66E52">
        <w:rPr>
          <w:rFonts w:ascii="Arial" w:hAnsi="Arial" w:cs="Arial"/>
        </w:rPr>
        <w:t xml:space="preserve">por las Jefaturas de Departamento </w:t>
      </w:r>
      <w:r w:rsidR="00580789">
        <w:rPr>
          <w:rFonts w:ascii="Arial" w:hAnsi="Arial" w:cs="Arial"/>
        </w:rPr>
        <w:t xml:space="preserve">de Servicios </w:t>
      </w:r>
      <w:r w:rsidRPr="00E66E52">
        <w:rPr>
          <w:rFonts w:ascii="Arial" w:hAnsi="Arial" w:cs="Arial"/>
        </w:rPr>
        <w:t>Médico</w:t>
      </w:r>
      <w:r w:rsidR="00580789">
        <w:rPr>
          <w:rFonts w:ascii="Arial" w:hAnsi="Arial" w:cs="Arial"/>
        </w:rPr>
        <w:t>s</w:t>
      </w:r>
      <w:r w:rsidR="00390E64">
        <w:rPr>
          <w:rFonts w:ascii="Arial" w:hAnsi="Arial" w:cs="Arial"/>
        </w:rPr>
        <w:t>.</w:t>
      </w:r>
      <w:r w:rsidRPr="00E66E52">
        <w:rPr>
          <w:rFonts w:ascii="Arial" w:hAnsi="Arial" w:cs="Arial"/>
        </w:rPr>
        <w:t xml:space="preserve"> </w:t>
      </w:r>
    </w:p>
    <w:p w14:paraId="0A0BA7D3" w14:textId="0BA33BC9" w:rsidR="00E2182B" w:rsidRPr="00E2182B" w:rsidRDefault="00E2182B" w:rsidP="00E2182B">
      <w:pPr>
        <w:widowControl w:val="0"/>
        <w:tabs>
          <w:tab w:val="left" w:pos="142"/>
          <w:tab w:val="left" w:pos="284"/>
        </w:tabs>
        <w:autoSpaceDE w:val="0"/>
        <w:autoSpaceDN w:val="0"/>
        <w:spacing w:line="300" w:lineRule="auto"/>
        <w:ind w:right="48"/>
        <w:jc w:val="both"/>
        <w:rPr>
          <w:rFonts w:ascii="Arial" w:eastAsia="Times New Roman" w:hAnsi="Arial" w:cs="Arial"/>
        </w:rPr>
      </w:pPr>
    </w:p>
    <w:p w14:paraId="18941A73" w14:textId="1D5BE0A8"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strike/>
        </w:rPr>
      </w:pPr>
      <w:r w:rsidRPr="00E66E52">
        <w:rPr>
          <w:rFonts w:ascii="Arial" w:hAnsi="Arial" w:cs="Arial"/>
        </w:rPr>
        <w:t xml:space="preserve">En el caso de las </w:t>
      </w:r>
      <w:r w:rsidR="00580789">
        <w:rPr>
          <w:rFonts w:ascii="Arial" w:hAnsi="Arial" w:cs="Arial"/>
        </w:rPr>
        <w:t>Salas R</w:t>
      </w:r>
      <w:r w:rsidRPr="00E66E52">
        <w:rPr>
          <w:rFonts w:ascii="Arial" w:hAnsi="Arial" w:cs="Arial"/>
        </w:rPr>
        <w:t xml:space="preserve">egionales, la persona titular de la delegación administrativa, a través de </w:t>
      </w:r>
      <w:r w:rsidR="00046B2B" w:rsidRPr="00E66E52">
        <w:rPr>
          <w:rFonts w:ascii="Arial" w:hAnsi="Arial" w:cs="Arial"/>
        </w:rPr>
        <w:t>su</w:t>
      </w:r>
      <w:r w:rsidRPr="00E66E52">
        <w:rPr>
          <w:rFonts w:ascii="Arial" w:hAnsi="Arial" w:cs="Arial"/>
        </w:rPr>
        <w:t xml:space="preserve"> Jefatura de Departamento</w:t>
      </w:r>
      <w:r w:rsidR="00580789">
        <w:rPr>
          <w:rFonts w:ascii="Arial" w:hAnsi="Arial" w:cs="Arial"/>
        </w:rPr>
        <w:t xml:space="preserve"> de Servicios</w:t>
      </w:r>
      <w:r w:rsidRPr="00E66E52">
        <w:rPr>
          <w:rFonts w:ascii="Arial" w:hAnsi="Arial" w:cs="Arial"/>
        </w:rPr>
        <w:t xml:space="preserve"> Médico</w:t>
      </w:r>
      <w:r w:rsidR="00580789">
        <w:rPr>
          <w:rFonts w:ascii="Arial" w:hAnsi="Arial" w:cs="Arial"/>
        </w:rPr>
        <w:t>s</w:t>
      </w:r>
      <w:r w:rsidRPr="00E66E52">
        <w:rPr>
          <w:rFonts w:ascii="Arial" w:hAnsi="Arial" w:cs="Arial"/>
        </w:rPr>
        <w:t xml:space="preserve">, será responsable de coordinar las campañas de medicina preventiva, así como de gestionar los recursos de dichas campañas, en tanto que, en </w:t>
      </w:r>
      <w:r w:rsidR="00580789">
        <w:rPr>
          <w:rFonts w:ascii="Arial" w:hAnsi="Arial" w:cs="Arial"/>
        </w:rPr>
        <w:t>S</w:t>
      </w:r>
      <w:r w:rsidRPr="00E66E52">
        <w:rPr>
          <w:rFonts w:ascii="Arial" w:hAnsi="Arial" w:cs="Arial"/>
        </w:rPr>
        <w:t xml:space="preserve">ala </w:t>
      </w:r>
      <w:r w:rsidR="00580789">
        <w:rPr>
          <w:rFonts w:ascii="Arial" w:hAnsi="Arial" w:cs="Arial"/>
        </w:rPr>
        <w:t>S</w:t>
      </w:r>
      <w:r w:rsidRPr="00E66E52">
        <w:rPr>
          <w:rFonts w:ascii="Arial" w:hAnsi="Arial" w:cs="Arial"/>
        </w:rPr>
        <w:t>uperior y sus edificios administrativos será la persona titular de la Dirección de Prestaciones al Personal y la Subdirección Médica quienes las coordinen</w:t>
      </w:r>
      <w:r w:rsidR="00046B2B" w:rsidRPr="00E66E52">
        <w:rPr>
          <w:rFonts w:ascii="Arial" w:hAnsi="Arial" w:cs="Arial"/>
        </w:rPr>
        <w:t>, bajo la supervisión de la persona titular de la Jefatura de Unidad de Prestaciones y Administración de Riesgos</w:t>
      </w:r>
      <w:r w:rsidRPr="00E66E52">
        <w:rPr>
          <w:rFonts w:ascii="Arial" w:hAnsi="Arial" w:cs="Arial"/>
        </w:rPr>
        <w:t xml:space="preserve">. </w:t>
      </w:r>
    </w:p>
    <w:p w14:paraId="04C768D3"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710D1F38" w14:textId="01629C1A"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Las campañas de medicina preventiva </w:t>
      </w:r>
      <w:bookmarkStart w:id="9" w:name="_Hlk528155276"/>
      <w:r w:rsidRPr="00E66E52">
        <w:rPr>
          <w:rFonts w:ascii="Arial" w:hAnsi="Arial" w:cs="Arial"/>
        </w:rPr>
        <w:t xml:space="preserve">en beneficio de las </w:t>
      </w:r>
      <w:r w:rsidR="00BC52CB">
        <w:rPr>
          <w:rFonts w:ascii="Arial" w:hAnsi="Arial" w:cs="Arial"/>
        </w:rPr>
        <w:t xml:space="preserve">servidoras </w:t>
      </w:r>
      <w:r w:rsidRPr="00E66E52">
        <w:rPr>
          <w:rFonts w:ascii="Arial" w:hAnsi="Arial" w:cs="Arial"/>
        </w:rPr>
        <w:t xml:space="preserve">y servidores </w:t>
      </w:r>
      <w:r w:rsidR="00BC52CB">
        <w:rPr>
          <w:rFonts w:ascii="Arial" w:hAnsi="Arial" w:cs="Arial"/>
        </w:rPr>
        <w:t xml:space="preserve">públicos </w:t>
      </w:r>
      <w:r w:rsidRPr="00E66E52">
        <w:rPr>
          <w:rFonts w:ascii="Arial" w:hAnsi="Arial" w:cs="Arial"/>
        </w:rPr>
        <w:t>del Tribunal Electoral</w:t>
      </w:r>
      <w:bookmarkEnd w:id="9"/>
      <w:r w:rsidRPr="00E66E52">
        <w:rPr>
          <w:rFonts w:ascii="Arial" w:hAnsi="Arial" w:cs="Arial"/>
        </w:rPr>
        <w:t>, se</w:t>
      </w:r>
      <w:r w:rsidR="004D605D" w:rsidRPr="00E66E52">
        <w:rPr>
          <w:rFonts w:ascii="Arial" w:hAnsi="Arial" w:cs="Arial"/>
        </w:rPr>
        <w:t xml:space="preserve"> </w:t>
      </w:r>
      <w:r w:rsidRPr="00E66E52">
        <w:rPr>
          <w:rFonts w:ascii="Arial" w:hAnsi="Arial" w:cs="Arial"/>
        </w:rPr>
        <w:t>r</w:t>
      </w:r>
      <w:r w:rsidR="004D605D" w:rsidRPr="00E66E52">
        <w:rPr>
          <w:rFonts w:ascii="Arial" w:hAnsi="Arial" w:cs="Arial"/>
        </w:rPr>
        <w:t>e</w:t>
      </w:r>
      <w:r w:rsidRPr="00E66E52">
        <w:rPr>
          <w:rFonts w:ascii="Arial" w:hAnsi="Arial" w:cs="Arial"/>
        </w:rPr>
        <w:t>aliza</w:t>
      </w:r>
      <w:r w:rsidR="004D605D" w:rsidRPr="00E66E52">
        <w:rPr>
          <w:rFonts w:ascii="Arial" w:hAnsi="Arial" w:cs="Arial"/>
        </w:rPr>
        <w:t>rán conforme a</w:t>
      </w:r>
      <w:r w:rsidRPr="00E66E52">
        <w:rPr>
          <w:rFonts w:ascii="Arial" w:hAnsi="Arial" w:cs="Arial"/>
        </w:rPr>
        <w:t xml:space="preserve"> las siguientes fases:</w:t>
      </w:r>
    </w:p>
    <w:p w14:paraId="1F73ACDE" w14:textId="77777777" w:rsidR="00770A30" w:rsidRPr="00E66E52" w:rsidRDefault="00770A30" w:rsidP="00770A30">
      <w:pPr>
        <w:widowControl w:val="0"/>
        <w:autoSpaceDE w:val="0"/>
        <w:autoSpaceDN w:val="0"/>
        <w:spacing w:line="300" w:lineRule="auto"/>
        <w:ind w:left="504" w:right="357"/>
        <w:jc w:val="both"/>
        <w:rPr>
          <w:rFonts w:ascii="Arial" w:eastAsia="Times New Roman" w:hAnsi="Arial" w:cs="Arial"/>
        </w:rPr>
      </w:pPr>
    </w:p>
    <w:p w14:paraId="33BB8E80" w14:textId="77777777" w:rsidR="00770A30" w:rsidRPr="00E66E52" w:rsidRDefault="00770A30" w:rsidP="00770A30">
      <w:pPr>
        <w:widowControl w:val="0"/>
        <w:numPr>
          <w:ilvl w:val="0"/>
          <w:numId w:val="6"/>
        </w:numPr>
        <w:autoSpaceDE w:val="0"/>
        <w:autoSpaceDN w:val="0"/>
        <w:spacing w:line="300" w:lineRule="auto"/>
        <w:ind w:left="1276" w:right="357"/>
        <w:jc w:val="both"/>
        <w:rPr>
          <w:rFonts w:ascii="Arial" w:eastAsia="Times New Roman" w:hAnsi="Arial" w:cs="Arial"/>
          <w:b/>
        </w:rPr>
      </w:pPr>
      <w:r w:rsidRPr="00E66E52">
        <w:rPr>
          <w:rFonts w:ascii="Arial" w:eastAsia="Times New Roman" w:hAnsi="Arial" w:cs="Arial"/>
          <w:b/>
        </w:rPr>
        <w:lastRenderedPageBreak/>
        <w:t xml:space="preserve">Fase informativa y de sensibilización. </w:t>
      </w:r>
    </w:p>
    <w:p w14:paraId="3D5693C6" w14:textId="3E94A4E5" w:rsidR="00770A30" w:rsidRPr="00E66E52" w:rsidRDefault="001D7696"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Podrá consistir</w:t>
      </w:r>
      <w:r w:rsidR="00770A30" w:rsidRPr="00E66E52">
        <w:rPr>
          <w:rFonts w:ascii="Arial" w:eastAsia="Times New Roman" w:hAnsi="Arial" w:cs="Arial"/>
        </w:rPr>
        <w:t xml:space="preserve"> en producir y difundir material impreso o digital de la campaña, entrevistas a la población objetivo; pláticas informativas; registro de las servidoras y servidores públicos interesados, y la programación de las citas.  </w:t>
      </w:r>
    </w:p>
    <w:p w14:paraId="3D6FF383"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0ADDC79A" w14:textId="77777777" w:rsidR="00770A30" w:rsidRPr="00E66E52" w:rsidRDefault="00770A30" w:rsidP="00770A30">
      <w:pPr>
        <w:widowControl w:val="0"/>
        <w:numPr>
          <w:ilvl w:val="0"/>
          <w:numId w:val="6"/>
        </w:numPr>
        <w:autoSpaceDE w:val="0"/>
        <w:autoSpaceDN w:val="0"/>
        <w:spacing w:line="300" w:lineRule="auto"/>
        <w:ind w:left="1276" w:right="357"/>
        <w:jc w:val="both"/>
        <w:rPr>
          <w:rFonts w:ascii="Arial" w:eastAsia="Times New Roman" w:hAnsi="Arial" w:cs="Arial"/>
          <w:b/>
        </w:rPr>
      </w:pPr>
      <w:r w:rsidRPr="00E66E52">
        <w:rPr>
          <w:rFonts w:ascii="Arial" w:eastAsia="Times New Roman" w:hAnsi="Arial" w:cs="Arial"/>
          <w:b/>
        </w:rPr>
        <w:t xml:space="preserve">Fase de realización de los estudios. </w:t>
      </w:r>
    </w:p>
    <w:p w14:paraId="793F1EB5" w14:textId="2DE019F6" w:rsidR="00770A30" w:rsidRPr="00E66E52" w:rsidRDefault="00AB4A45"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Podrá realizarse</w:t>
      </w:r>
      <w:r w:rsidR="00770A30" w:rsidRPr="00E66E52">
        <w:rPr>
          <w:rFonts w:ascii="Arial" w:eastAsia="Times New Roman" w:hAnsi="Arial" w:cs="Arial"/>
        </w:rPr>
        <w:t xml:space="preserve"> dentro o fuera de las instalaciones del Tribunal Electoral</w:t>
      </w:r>
      <w:r w:rsidRPr="00E66E52">
        <w:rPr>
          <w:rFonts w:ascii="Arial" w:eastAsia="Times New Roman" w:hAnsi="Arial" w:cs="Arial"/>
        </w:rPr>
        <w:t>,</w:t>
      </w:r>
      <w:r w:rsidR="00770A30" w:rsidRPr="00E66E52">
        <w:rPr>
          <w:rFonts w:ascii="Arial" w:eastAsia="Times New Roman" w:hAnsi="Arial" w:cs="Arial"/>
        </w:rPr>
        <w:t xml:space="preserve"> de acuerdo con el tipo de exámenes a realizar según las necesidades o condiciones de cada sala. </w:t>
      </w:r>
      <w:r w:rsidR="00580789">
        <w:rPr>
          <w:rFonts w:ascii="Arial" w:eastAsia="Times New Roman" w:hAnsi="Arial" w:cs="Arial"/>
        </w:rPr>
        <w:t>El personal</w:t>
      </w:r>
      <w:r w:rsidR="00770A30" w:rsidRPr="00E66E52">
        <w:rPr>
          <w:rFonts w:ascii="Arial" w:eastAsia="Times New Roman" w:hAnsi="Arial" w:cs="Arial"/>
        </w:rPr>
        <w:t xml:space="preserve"> médico </w:t>
      </w:r>
      <w:r w:rsidRPr="00E66E52">
        <w:rPr>
          <w:rFonts w:ascii="Arial" w:eastAsia="Times New Roman" w:hAnsi="Arial" w:cs="Arial"/>
        </w:rPr>
        <w:t>organizará</w:t>
      </w:r>
      <w:r w:rsidR="00770A30" w:rsidRPr="00E66E52">
        <w:rPr>
          <w:rFonts w:ascii="Arial" w:eastAsia="Times New Roman" w:hAnsi="Arial" w:cs="Arial"/>
        </w:rPr>
        <w:t xml:space="preserve"> la realización de estudios dentro de las instalaciones del Tribunal Electoral, de tal forma que interfieran lo menos posible con las funciones</w:t>
      </w:r>
      <w:r w:rsidR="00103CE4">
        <w:rPr>
          <w:rFonts w:ascii="Arial" w:eastAsia="Times New Roman" w:hAnsi="Arial" w:cs="Arial"/>
        </w:rPr>
        <w:t xml:space="preserve"> sustantivas de las servidoras y</w:t>
      </w:r>
      <w:r w:rsidR="00770A30" w:rsidRPr="00E66E52">
        <w:rPr>
          <w:rFonts w:ascii="Arial" w:eastAsia="Times New Roman" w:hAnsi="Arial" w:cs="Arial"/>
        </w:rPr>
        <w:t xml:space="preserve"> servidores públicos.</w:t>
      </w:r>
    </w:p>
    <w:p w14:paraId="0589F5B3"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18A395E4" w14:textId="77777777" w:rsidR="00770A30" w:rsidRPr="00E66E52" w:rsidRDefault="00770A30" w:rsidP="00770A30">
      <w:pPr>
        <w:widowControl w:val="0"/>
        <w:numPr>
          <w:ilvl w:val="0"/>
          <w:numId w:val="6"/>
        </w:numPr>
        <w:autoSpaceDE w:val="0"/>
        <w:autoSpaceDN w:val="0"/>
        <w:spacing w:line="300" w:lineRule="auto"/>
        <w:ind w:left="1276" w:right="357"/>
        <w:jc w:val="both"/>
        <w:rPr>
          <w:rFonts w:ascii="Arial" w:eastAsia="Times New Roman" w:hAnsi="Arial" w:cs="Arial"/>
          <w:b/>
        </w:rPr>
      </w:pPr>
      <w:r w:rsidRPr="00E66E52">
        <w:rPr>
          <w:rFonts w:ascii="Arial" w:eastAsia="Times New Roman" w:hAnsi="Arial" w:cs="Arial"/>
          <w:b/>
        </w:rPr>
        <w:t>Fase de entrega de resultados y consejo médico.</w:t>
      </w:r>
    </w:p>
    <w:p w14:paraId="56BA18B4" w14:textId="49AB656B"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 xml:space="preserve">Los resultados en sobre cerrado serán entregados por </w:t>
      </w:r>
      <w:r w:rsidR="00580789">
        <w:rPr>
          <w:rFonts w:ascii="Arial" w:eastAsia="Times New Roman" w:hAnsi="Arial" w:cs="Arial"/>
        </w:rPr>
        <w:t xml:space="preserve">el personal </w:t>
      </w:r>
      <w:r w:rsidRPr="00E66E52">
        <w:rPr>
          <w:rFonts w:ascii="Arial" w:eastAsia="Times New Roman" w:hAnsi="Arial" w:cs="Arial"/>
        </w:rPr>
        <w:t xml:space="preserve">médico a </w:t>
      </w:r>
      <w:r w:rsidR="00606E94" w:rsidRPr="00E66E52">
        <w:rPr>
          <w:rFonts w:ascii="Arial" w:eastAsia="Times New Roman" w:hAnsi="Arial" w:cs="Arial"/>
        </w:rPr>
        <w:t>los interesados</w:t>
      </w:r>
      <w:r w:rsidRPr="00E66E52">
        <w:rPr>
          <w:rFonts w:ascii="Arial" w:eastAsia="Times New Roman" w:hAnsi="Arial" w:cs="Arial"/>
        </w:rPr>
        <w:t>.</w:t>
      </w:r>
    </w:p>
    <w:p w14:paraId="3C52992B"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47CAD00D" w14:textId="76A68830"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 xml:space="preserve">La base de datos o las copias de los resultados entregados por el laboratorio, serán la fuente primordial de información para </w:t>
      </w:r>
      <w:r w:rsidR="00580789">
        <w:rPr>
          <w:rFonts w:ascii="Arial" w:eastAsia="Times New Roman" w:hAnsi="Arial" w:cs="Arial"/>
        </w:rPr>
        <w:t xml:space="preserve">el personal </w:t>
      </w:r>
      <w:r w:rsidRPr="00E66E52">
        <w:rPr>
          <w:rFonts w:ascii="Arial" w:eastAsia="Times New Roman" w:hAnsi="Arial" w:cs="Arial"/>
        </w:rPr>
        <w:t xml:space="preserve">médico. </w:t>
      </w:r>
      <w:r w:rsidR="003A6F37" w:rsidRPr="00E66E52">
        <w:rPr>
          <w:rFonts w:ascii="Arial" w:eastAsia="Times New Roman" w:hAnsi="Arial" w:cs="Arial"/>
        </w:rPr>
        <w:t>C</w:t>
      </w:r>
      <w:r w:rsidRPr="00E66E52">
        <w:rPr>
          <w:rFonts w:ascii="Arial" w:eastAsia="Times New Roman" w:hAnsi="Arial" w:cs="Arial"/>
        </w:rPr>
        <w:t>opia de estos resultados deberá ser archivada en el expediente clínico de la servidora o servidor público.</w:t>
      </w:r>
    </w:p>
    <w:p w14:paraId="4A9C5CDC"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6BA35177" w14:textId="30A6F5A5" w:rsidR="00770A30" w:rsidRPr="00E66E52" w:rsidRDefault="00750AEA"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Lo</w:t>
      </w:r>
      <w:r w:rsidR="00770A30" w:rsidRPr="00E66E52">
        <w:rPr>
          <w:rFonts w:ascii="Arial" w:eastAsia="Times New Roman" w:hAnsi="Arial" w:cs="Arial"/>
        </w:rPr>
        <w:t xml:space="preserve">s pacientes </w:t>
      </w:r>
      <w:r w:rsidRPr="00E66E52">
        <w:rPr>
          <w:rFonts w:ascii="Arial" w:eastAsia="Times New Roman" w:hAnsi="Arial" w:cs="Arial"/>
        </w:rPr>
        <w:t>que</w:t>
      </w:r>
      <w:r w:rsidR="006539E9" w:rsidRPr="00E66E52">
        <w:rPr>
          <w:rFonts w:ascii="Arial" w:eastAsia="Times New Roman" w:hAnsi="Arial" w:cs="Arial"/>
        </w:rPr>
        <w:t xml:space="preserve"> </w:t>
      </w:r>
      <w:r w:rsidR="00770A30" w:rsidRPr="00E66E52">
        <w:rPr>
          <w:rFonts w:ascii="Arial" w:eastAsia="Times New Roman" w:hAnsi="Arial" w:cs="Arial"/>
        </w:rPr>
        <w:t>encuentre</w:t>
      </w:r>
      <w:r w:rsidRPr="00E66E52">
        <w:rPr>
          <w:rFonts w:ascii="Arial" w:eastAsia="Times New Roman" w:hAnsi="Arial" w:cs="Arial"/>
        </w:rPr>
        <w:t>n</w:t>
      </w:r>
      <w:r w:rsidR="00770A30" w:rsidRPr="00E66E52">
        <w:rPr>
          <w:rFonts w:ascii="Arial" w:eastAsia="Times New Roman" w:hAnsi="Arial" w:cs="Arial"/>
        </w:rPr>
        <w:t xml:space="preserve"> </w:t>
      </w:r>
      <w:r w:rsidRPr="00E66E52">
        <w:rPr>
          <w:rFonts w:ascii="Arial" w:eastAsia="Times New Roman" w:hAnsi="Arial" w:cs="Arial"/>
        </w:rPr>
        <w:t xml:space="preserve">en sus resultados alguna </w:t>
      </w:r>
      <w:r w:rsidR="00770A30" w:rsidRPr="00E66E52">
        <w:rPr>
          <w:rFonts w:ascii="Arial" w:eastAsia="Times New Roman" w:hAnsi="Arial" w:cs="Arial"/>
        </w:rPr>
        <w:t xml:space="preserve">alteración </w:t>
      </w:r>
      <w:r w:rsidRPr="00E66E52">
        <w:rPr>
          <w:rFonts w:ascii="Arial" w:eastAsia="Times New Roman" w:hAnsi="Arial" w:cs="Arial"/>
        </w:rPr>
        <w:t xml:space="preserve">en </w:t>
      </w:r>
      <w:r w:rsidR="00770A30" w:rsidRPr="00E66E52">
        <w:rPr>
          <w:rFonts w:ascii="Arial" w:eastAsia="Times New Roman" w:hAnsi="Arial" w:cs="Arial"/>
        </w:rPr>
        <w:t xml:space="preserve">los parámetros medidos </w:t>
      </w:r>
      <w:r w:rsidRPr="00E66E52">
        <w:rPr>
          <w:rFonts w:ascii="Arial" w:eastAsia="Times New Roman" w:hAnsi="Arial" w:cs="Arial"/>
        </w:rPr>
        <w:t xml:space="preserve">podrán solicitar </w:t>
      </w:r>
      <w:r w:rsidR="00770A30" w:rsidRPr="00E66E52">
        <w:rPr>
          <w:rFonts w:ascii="Arial" w:eastAsia="Times New Roman" w:hAnsi="Arial" w:cs="Arial"/>
        </w:rPr>
        <w:t>consulta y recibir orientación médica.</w:t>
      </w:r>
    </w:p>
    <w:p w14:paraId="7379317F"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0B6CCB4D" w14:textId="77777777" w:rsidR="00770A30" w:rsidRPr="00E66E52" w:rsidRDefault="00770A30" w:rsidP="00770A30">
      <w:pPr>
        <w:widowControl w:val="0"/>
        <w:numPr>
          <w:ilvl w:val="0"/>
          <w:numId w:val="6"/>
        </w:numPr>
        <w:autoSpaceDE w:val="0"/>
        <w:autoSpaceDN w:val="0"/>
        <w:spacing w:line="300" w:lineRule="auto"/>
        <w:ind w:left="1276" w:right="357"/>
        <w:jc w:val="both"/>
        <w:rPr>
          <w:rFonts w:ascii="Arial" w:eastAsia="Times New Roman" w:hAnsi="Arial" w:cs="Arial"/>
          <w:b/>
        </w:rPr>
      </w:pPr>
      <w:r w:rsidRPr="00E66E52">
        <w:rPr>
          <w:rFonts w:ascii="Arial" w:eastAsia="Times New Roman" w:hAnsi="Arial" w:cs="Arial"/>
          <w:b/>
        </w:rPr>
        <w:t xml:space="preserve">Fase de evaluación y conclusiones. </w:t>
      </w:r>
    </w:p>
    <w:p w14:paraId="67C00DAE" w14:textId="25610BD4" w:rsidR="00770A30" w:rsidRPr="00E66E52" w:rsidRDefault="00466D7C"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Cuando</w:t>
      </w:r>
      <w:r w:rsidR="007446FE" w:rsidRPr="00E66E52">
        <w:rPr>
          <w:rFonts w:ascii="Arial" w:eastAsia="Times New Roman" w:hAnsi="Arial" w:cs="Arial"/>
        </w:rPr>
        <w:t xml:space="preserve"> el paciente lo solicite</w:t>
      </w:r>
      <w:r w:rsidRPr="00E66E52">
        <w:rPr>
          <w:rFonts w:ascii="Arial" w:eastAsia="Times New Roman" w:hAnsi="Arial" w:cs="Arial"/>
        </w:rPr>
        <w:t>,</w:t>
      </w:r>
      <w:r w:rsidR="007446FE" w:rsidRPr="00E66E52">
        <w:rPr>
          <w:rFonts w:ascii="Arial" w:eastAsia="Times New Roman" w:hAnsi="Arial" w:cs="Arial"/>
        </w:rPr>
        <w:t xml:space="preserve"> s</w:t>
      </w:r>
      <w:r w:rsidR="00770A30" w:rsidRPr="00E66E52">
        <w:rPr>
          <w:rFonts w:ascii="Arial" w:eastAsia="Times New Roman" w:hAnsi="Arial" w:cs="Arial"/>
        </w:rPr>
        <w:t xml:space="preserve">e realizará </w:t>
      </w:r>
      <w:r w:rsidR="007446FE" w:rsidRPr="00E66E52">
        <w:rPr>
          <w:rFonts w:ascii="Arial" w:eastAsia="Times New Roman" w:hAnsi="Arial" w:cs="Arial"/>
        </w:rPr>
        <w:t>una interpretación</w:t>
      </w:r>
      <w:r w:rsidR="00770A30" w:rsidRPr="00E66E52">
        <w:rPr>
          <w:rFonts w:ascii="Arial" w:eastAsia="Times New Roman" w:hAnsi="Arial" w:cs="Arial"/>
        </w:rPr>
        <w:t xml:space="preserve"> de los resultados y se elaborará un reporte estadístico que debe incluir: población afectada, distribución por edad, distribución por sexo, desglose de la frecuencia de alteraciones por área laboral. Este diagnóstico determinará los grupos poblacionales de mayor riesgo en los que deban de reforzarse las medidas de promoción de salud y en su caso, las de adherencia al tratamiento.</w:t>
      </w:r>
    </w:p>
    <w:p w14:paraId="4DD9BBB4"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3502CD05" w14:textId="7478B0C6"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Al término de la campaña</w:t>
      </w:r>
      <w:r w:rsidR="009C5338">
        <w:rPr>
          <w:rFonts w:ascii="Arial" w:eastAsia="Times New Roman" w:hAnsi="Arial" w:cs="Arial"/>
        </w:rPr>
        <w:t xml:space="preserve"> de medicina preventiva</w:t>
      </w:r>
      <w:r w:rsidRPr="00E66E52">
        <w:rPr>
          <w:rFonts w:ascii="Arial" w:eastAsia="Times New Roman" w:hAnsi="Arial" w:cs="Arial"/>
        </w:rPr>
        <w:t xml:space="preserve"> los servicios médicos </w:t>
      </w:r>
      <w:r w:rsidRPr="00E66E52">
        <w:rPr>
          <w:rFonts w:ascii="Arial" w:eastAsia="Times New Roman" w:hAnsi="Arial" w:cs="Arial"/>
        </w:rPr>
        <w:lastRenderedPageBreak/>
        <w:t xml:space="preserve">elaborarán un reporte </w:t>
      </w:r>
      <w:r w:rsidR="001D5973" w:rsidRPr="00E66E52">
        <w:rPr>
          <w:rFonts w:ascii="Arial" w:eastAsia="Times New Roman" w:hAnsi="Arial" w:cs="Arial"/>
        </w:rPr>
        <w:t>que</w:t>
      </w:r>
      <w:r w:rsidRPr="00E66E52">
        <w:rPr>
          <w:rFonts w:ascii="Arial" w:eastAsia="Times New Roman" w:hAnsi="Arial" w:cs="Arial"/>
        </w:rPr>
        <w:t xml:space="preserve"> incluir</w:t>
      </w:r>
      <w:r w:rsidR="001D5973" w:rsidRPr="00E66E52">
        <w:rPr>
          <w:rFonts w:ascii="Arial" w:eastAsia="Times New Roman" w:hAnsi="Arial" w:cs="Arial"/>
        </w:rPr>
        <w:t>á</w:t>
      </w:r>
      <w:r w:rsidRPr="00E66E52">
        <w:rPr>
          <w:rFonts w:ascii="Arial" w:eastAsia="Times New Roman" w:hAnsi="Arial" w:cs="Arial"/>
        </w:rPr>
        <w:t xml:space="preserve"> los resultados en cuadros y gráficas, </w:t>
      </w:r>
      <w:r w:rsidR="001D5973" w:rsidRPr="00E66E52">
        <w:rPr>
          <w:rFonts w:ascii="Arial" w:eastAsia="Times New Roman" w:hAnsi="Arial" w:cs="Arial"/>
        </w:rPr>
        <w:t>con</w:t>
      </w:r>
      <w:r w:rsidRPr="00E66E52">
        <w:rPr>
          <w:rFonts w:ascii="Arial" w:eastAsia="Times New Roman" w:hAnsi="Arial" w:cs="Arial"/>
        </w:rPr>
        <w:t xml:space="preserve"> el análisis estadístico correspondiente</w:t>
      </w:r>
      <w:r w:rsidR="001D5973" w:rsidRPr="00E66E52">
        <w:rPr>
          <w:rFonts w:ascii="Arial" w:eastAsia="Times New Roman" w:hAnsi="Arial" w:cs="Arial"/>
        </w:rPr>
        <w:t>,</w:t>
      </w:r>
      <w:r w:rsidRPr="00E66E52">
        <w:rPr>
          <w:rFonts w:ascii="Arial" w:eastAsia="Times New Roman" w:hAnsi="Arial" w:cs="Arial"/>
        </w:rPr>
        <w:t xml:space="preserve"> para establecer acciones médicas preventivas futuras.</w:t>
      </w:r>
    </w:p>
    <w:p w14:paraId="4780107B" w14:textId="77777777"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p>
    <w:p w14:paraId="17052C75" w14:textId="439A6AC0" w:rsidR="00770A30" w:rsidRPr="00E66E52" w:rsidRDefault="00770A30" w:rsidP="00770A30">
      <w:pPr>
        <w:widowControl w:val="0"/>
        <w:autoSpaceDE w:val="0"/>
        <w:autoSpaceDN w:val="0"/>
        <w:spacing w:line="300" w:lineRule="auto"/>
        <w:ind w:left="1276" w:right="357"/>
        <w:jc w:val="both"/>
        <w:rPr>
          <w:rFonts w:ascii="Arial" w:eastAsia="Times New Roman" w:hAnsi="Arial" w:cs="Arial"/>
        </w:rPr>
      </w:pPr>
      <w:r w:rsidRPr="00E66E52">
        <w:rPr>
          <w:rFonts w:ascii="Arial" w:eastAsia="Times New Roman" w:hAnsi="Arial" w:cs="Arial"/>
        </w:rPr>
        <w:t xml:space="preserve">La Subdirección Médica enviará </w:t>
      </w:r>
      <w:r w:rsidR="001D5973" w:rsidRPr="00E66E52">
        <w:rPr>
          <w:rFonts w:ascii="Arial" w:eastAsia="Times New Roman" w:hAnsi="Arial" w:cs="Arial"/>
        </w:rPr>
        <w:t xml:space="preserve">el informe estadístico global </w:t>
      </w:r>
      <w:r w:rsidRPr="00E66E52">
        <w:rPr>
          <w:rFonts w:ascii="Arial" w:eastAsia="Times New Roman" w:hAnsi="Arial" w:cs="Arial"/>
        </w:rPr>
        <w:t xml:space="preserve">a la </w:t>
      </w:r>
      <w:r w:rsidR="001D5973" w:rsidRPr="00E66E52">
        <w:rPr>
          <w:rFonts w:ascii="Arial" w:eastAsia="Times New Roman" w:hAnsi="Arial" w:cs="Arial"/>
        </w:rPr>
        <w:t>Jefatura de Unidad de Prestaciones y Administración de Riesgos. Esta última</w:t>
      </w:r>
      <w:r w:rsidRPr="00E66E52">
        <w:rPr>
          <w:rFonts w:ascii="Arial" w:eastAsia="Times New Roman" w:hAnsi="Arial" w:cs="Arial"/>
        </w:rPr>
        <w:t xml:space="preserve"> realizar</w:t>
      </w:r>
      <w:r w:rsidR="001D5973" w:rsidRPr="00E66E52">
        <w:rPr>
          <w:rFonts w:ascii="Arial" w:eastAsia="Times New Roman" w:hAnsi="Arial" w:cs="Arial"/>
        </w:rPr>
        <w:t>á</w:t>
      </w:r>
      <w:r w:rsidRPr="00E66E52">
        <w:rPr>
          <w:rFonts w:ascii="Arial" w:eastAsia="Times New Roman" w:hAnsi="Arial" w:cs="Arial"/>
        </w:rPr>
        <w:t xml:space="preserve"> el análisis</w:t>
      </w:r>
      <w:r w:rsidR="001D5973" w:rsidRPr="00E66E52">
        <w:rPr>
          <w:rFonts w:ascii="Arial" w:eastAsia="Times New Roman" w:hAnsi="Arial" w:cs="Arial"/>
        </w:rPr>
        <w:t xml:space="preserve"> estadístico correspondiente y determinará</w:t>
      </w:r>
      <w:r w:rsidRPr="00E66E52">
        <w:rPr>
          <w:rFonts w:ascii="Arial" w:eastAsia="Times New Roman" w:hAnsi="Arial" w:cs="Arial"/>
        </w:rPr>
        <w:t xml:space="preserve"> acciones médicas preventivas futuras.</w:t>
      </w:r>
    </w:p>
    <w:p w14:paraId="3C873BF4"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2B13C301" w14:textId="53B2BC64" w:rsidR="00770A30" w:rsidRPr="00E66E52" w:rsidRDefault="00770A30" w:rsidP="001D5973">
      <w:pPr>
        <w:numPr>
          <w:ilvl w:val="0"/>
          <w:numId w:val="5"/>
        </w:numPr>
        <w:tabs>
          <w:tab w:val="left" w:pos="142"/>
          <w:tab w:val="left" w:pos="284"/>
        </w:tabs>
        <w:spacing w:line="300" w:lineRule="auto"/>
        <w:ind w:right="48"/>
        <w:contextualSpacing/>
        <w:jc w:val="both"/>
        <w:rPr>
          <w:rFonts w:ascii="Arial" w:hAnsi="Arial" w:cs="Arial"/>
          <w:strike/>
        </w:rPr>
      </w:pPr>
      <w:r w:rsidRPr="00E66E52">
        <w:rPr>
          <w:rFonts w:ascii="Arial" w:hAnsi="Arial" w:cs="Arial"/>
        </w:rPr>
        <w:t xml:space="preserve">Cada servicio médico deberá estimar la cantidad de vacunas </w:t>
      </w:r>
      <w:r w:rsidR="001D5973" w:rsidRPr="00E66E52">
        <w:rPr>
          <w:rFonts w:ascii="Arial" w:hAnsi="Arial" w:cs="Arial"/>
        </w:rPr>
        <w:t>que debe adquirir durante el año de que se trate para su aplicación</w:t>
      </w:r>
      <w:r w:rsidR="00CD4E47" w:rsidRPr="00E66E52">
        <w:rPr>
          <w:rFonts w:ascii="Arial" w:hAnsi="Arial" w:cs="Arial"/>
        </w:rPr>
        <w:t xml:space="preserve"> a las</w:t>
      </w:r>
      <w:r w:rsidR="00BC52CB">
        <w:rPr>
          <w:rFonts w:ascii="Arial" w:hAnsi="Arial" w:cs="Arial"/>
        </w:rPr>
        <w:t xml:space="preserve"> servidoras </w:t>
      </w:r>
      <w:r w:rsidR="00CD4E47" w:rsidRPr="00E66E52">
        <w:rPr>
          <w:rFonts w:ascii="Arial" w:hAnsi="Arial" w:cs="Arial"/>
        </w:rPr>
        <w:t>y servidores públicos del Tribunal</w:t>
      </w:r>
      <w:r w:rsidR="008D62A1" w:rsidRPr="00E66E52">
        <w:rPr>
          <w:rFonts w:ascii="Arial" w:hAnsi="Arial" w:cs="Arial"/>
        </w:rPr>
        <w:t xml:space="preserve"> Electoral</w:t>
      </w:r>
      <w:r w:rsidR="00CD4E47" w:rsidRPr="00E66E52">
        <w:rPr>
          <w:rFonts w:ascii="Arial" w:hAnsi="Arial" w:cs="Arial"/>
        </w:rPr>
        <w:t xml:space="preserve">, </w:t>
      </w:r>
      <w:r w:rsidRPr="00E66E52">
        <w:rPr>
          <w:rFonts w:ascii="Arial" w:hAnsi="Arial" w:cs="Arial"/>
        </w:rPr>
        <w:t xml:space="preserve">tomando en consideración el análisis estadístico del servicio médico de años anteriores y la prospección realizada para el </w:t>
      </w:r>
      <w:r w:rsidR="001D5973" w:rsidRPr="00E66E52">
        <w:rPr>
          <w:rFonts w:ascii="Arial" w:hAnsi="Arial" w:cs="Arial"/>
        </w:rPr>
        <w:t>periodo correspondiente</w:t>
      </w:r>
      <w:r w:rsidRPr="00E66E52">
        <w:rPr>
          <w:rFonts w:ascii="Arial" w:hAnsi="Arial" w:cs="Arial"/>
        </w:rPr>
        <w:t>.</w:t>
      </w:r>
    </w:p>
    <w:p w14:paraId="302CBC28" w14:textId="77777777" w:rsidR="00770A30" w:rsidRPr="00E66E52" w:rsidRDefault="00770A30" w:rsidP="00770A30">
      <w:pPr>
        <w:tabs>
          <w:tab w:val="left" w:pos="142"/>
          <w:tab w:val="left" w:pos="284"/>
        </w:tabs>
        <w:spacing w:line="300" w:lineRule="auto"/>
        <w:ind w:left="426" w:right="48"/>
        <w:contextualSpacing/>
        <w:jc w:val="both"/>
        <w:rPr>
          <w:rFonts w:ascii="Arial" w:hAnsi="Arial" w:cs="Arial"/>
        </w:rPr>
      </w:pPr>
    </w:p>
    <w:p w14:paraId="3F3B0640" w14:textId="193924F8" w:rsidR="00770A30" w:rsidRPr="00E66E52" w:rsidRDefault="00770A30" w:rsidP="001D5973">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La Subdirección Médica y las Jefaturas del Departamento</w:t>
      </w:r>
      <w:r w:rsidR="00580789">
        <w:rPr>
          <w:rFonts w:ascii="Arial" w:hAnsi="Arial" w:cs="Arial"/>
        </w:rPr>
        <w:t xml:space="preserve"> de Servicios </w:t>
      </w:r>
      <w:r w:rsidRPr="00E66E52">
        <w:rPr>
          <w:rFonts w:ascii="Arial" w:hAnsi="Arial" w:cs="Arial"/>
        </w:rPr>
        <w:t>Médico</w:t>
      </w:r>
      <w:r w:rsidR="00580789">
        <w:rPr>
          <w:rFonts w:ascii="Arial" w:hAnsi="Arial" w:cs="Arial"/>
        </w:rPr>
        <w:t>s</w:t>
      </w:r>
      <w:r w:rsidRPr="00E66E52">
        <w:rPr>
          <w:rFonts w:ascii="Arial" w:hAnsi="Arial" w:cs="Arial"/>
        </w:rPr>
        <w:t xml:space="preserve"> </w:t>
      </w:r>
      <w:r w:rsidR="001D5973" w:rsidRPr="00E66E52">
        <w:rPr>
          <w:rFonts w:ascii="Arial" w:hAnsi="Arial" w:cs="Arial"/>
        </w:rPr>
        <w:t xml:space="preserve">de las </w:t>
      </w:r>
      <w:r w:rsidR="00580789">
        <w:rPr>
          <w:rFonts w:ascii="Arial" w:hAnsi="Arial" w:cs="Arial"/>
        </w:rPr>
        <w:t>S</w:t>
      </w:r>
      <w:r w:rsidR="001D5973" w:rsidRPr="00E66E52">
        <w:rPr>
          <w:rFonts w:ascii="Arial" w:hAnsi="Arial" w:cs="Arial"/>
        </w:rPr>
        <w:t xml:space="preserve">alas </w:t>
      </w:r>
      <w:r w:rsidR="00580789">
        <w:rPr>
          <w:rFonts w:ascii="Arial" w:hAnsi="Arial" w:cs="Arial"/>
        </w:rPr>
        <w:t>R</w:t>
      </w:r>
      <w:r w:rsidR="001D5973" w:rsidRPr="00E66E52">
        <w:rPr>
          <w:rFonts w:ascii="Arial" w:hAnsi="Arial" w:cs="Arial"/>
        </w:rPr>
        <w:t xml:space="preserve">egionales </w:t>
      </w:r>
      <w:r w:rsidRPr="00E66E52">
        <w:rPr>
          <w:rFonts w:ascii="Arial" w:hAnsi="Arial" w:cs="Arial"/>
        </w:rPr>
        <w:t xml:space="preserve">podrán gestionar ante las autoridades de salud de su localidad la obtención de las dosis necesarias para cubrir a su población de acuerdo con las necesidades estimadas. De no ser posible su obtención </w:t>
      </w:r>
      <w:r w:rsidR="009E2070" w:rsidRPr="00E66E52">
        <w:rPr>
          <w:rFonts w:ascii="Arial" w:hAnsi="Arial" w:cs="Arial"/>
        </w:rPr>
        <w:t>en el sector</w:t>
      </w:r>
      <w:r w:rsidRPr="00E66E52">
        <w:rPr>
          <w:rFonts w:ascii="Arial" w:hAnsi="Arial" w:cs="Arial"/>
        </w:rPr>
        <w:t xml:space="preserve"> salud, el paciente</w:t>
      </w:r>
      <w:r w:rsidR="00633A82" w:rsidRPr="00E66E52">
        <w:rPr>
          <w:rFonts w:ascii="Arial" w:hAnsi="Arial" w:cs="Arial"/>
        </w:rPr>
        <w:t xml:space="preserve"> institucional</w:t>
      </w:r>
      <w:r w:rsidRPr="00E66E52">
        <w:rPr>
          <w:rFonts w:ascii="Arial" w:hAnsi="Arial" w:cs="Arial"/>
        </w:rPr>
        <w:t xml:space="preserve"> deberá ser referido al centro</w:t>
      </w:r>
      <w:r w:rsidR="00E52348" w:rsidRPr="00E66E52">
        <w:rPr>
          <w:rFonts w:ascii="Arial" w:hAnsi="Arial" w:cs="Arial"/>
        </w:rPr>
        <w:t xml:space="preserve"> médico</w:t>
      </w:r>
      <w:r w:rsidRPr="00E66E52">
        <w:rPr>
          <w:rFonts w:ascii="Arial" w:hAnsi="Arial" w:cs="Arial"/>
        </w:rPr>
        <w:t xml:space="preserve"> de atención médica público o privado que elija para su aplicación. Las dosis necesarias que previamente hayan sido presupuestadas podrán ser adquiridas por cada una de las salas.</w:t>
      </w:r>
    </w:p>
    <w:p w14:paraId="566B962C"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786CF66A" w14:textId="2F3B6497"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La enfermera o el enfermero de cada servicio médico del Tribunal Electoral llevará el registro de cada una de las vacunas aplicadas a </w:t>
      </w:r>
      <w:r w:rsidR="009A121C" w:rsidRPr="00E66E52">
        <w:rPr>
          <w:rFonts w:ascii="Arial" w:hAnsi="Arial" w:cs="Arial"/>
        </w:rPr>
        <w:t xml:space="preserve">sus servidoras y </w:t>
      </w:r>
      <w:r w:rsidRPr="00E66E52">
        <w:rPr>
          <w:rFonts w:ascii="Arial" w:hAnsi="Arial" w:cs="Arial"/>
        </w:rPr>
        <w:t>servidores</w:t>
      </w:r>
      <w:r w:rsidR="00103CE4">
        <w:rPr>
          <w:rFonts w:ascii="Arial" w:hAnsi="Arial" w:cs="Arial"/>
        </w:rPr>
        <w:t xml:space="preserve"> públicos</w:t>
      </w:r>
      <w:r w:rsidR="009A121C" w:rsidRPr="00E66E52">
        <w:rPr>
          <w:rFonts w:ascii="Arial" w:hAnsi="Arial" w:cs="Arial"/>
        </w:rPr>
        <w:t>, y</w:t>
      </w:r>
      <w:r w:rsidRPr="00E66E52">
        <w:rPr>
          <w:rFonts w:ascii="Arial" w:hAnsi="Arial" w:cs="Arial"/>
        </w:rPr>
        <w:t xml:space="preserve"> </w:t>
      </w:r>
      <w:r w:rsidR="009A121C" w:rsidRPr="00E66E52">
        <w:rPr>
          <w:rFonts w:ascii="Arial" w:hAnsi="Arial" w:cs="Arial"/>
        </w:rPr>
        <w:t xml:space="preserve">recabará </w:t>
      </w:r>
      <w:r w:rsidRPr="00E66E52">
        <w:rPr>
          <w:rFonts w:ascii="Arial" w:hAnsi="Arial" w:cs="Arial"/>
        </w:rPr>
        <w:t>la firma de quienes la recibieron.</w:t>
      </w:r>
    </w:p>
    <w:p w14:paraId="073637F3"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460D0712" w14:textId="4D1900A3" w:rsidR="00770A30" w:rsidRPr="00E66E52" w:rsidRDefault="00770A30" w:rsidP="00770A30">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Las Jefaturas de Departamento</w:t>
      </w:r>
      <w:r w:rsidR="00580789">
        <w:rPr>
          <w:rFonts w:ascii="Arial" w:hAnsi="Arial" w:cs="Arial"/>
        </w:rPr>
        <w:t xml:space="preserve"> de Servicios</w:t>
      </w:r>
      <w:r w:rsidRPr="00E66E52">
        <w:rPr>
          <w:rFonts w:ascii="Arial" w:hAnsi="Arial" w:cs="Arial"/>
        </w:rPr>
        <w:t xml:space="preserve"> Médico</w:t>
      </w:r>
      <w:r w:rsidR="00580789">
        <w:rPr>
          <w:rFonts w:ascii="Arial" w:hAnsi="Arial" w:cs="Arial"/>
        </w:rPr>
        <w:t>s</w:t>
      </w:r>
      <w:r w:rsidRPr="00E66E52">
        <w:rPr>
          <w:rFonts w:ascii="Arial" w:hAnsi="Arial" w:cs="Arial"/>
        </w:rPr>
        <w:t xml:space="preserve"> de la </w:t>
      </w:r>
      <w:r w:rsidR="00580789">
        <w:rPr>
          <w:rFonts w:ascii="Arial" w:hAnsi="Arial" w:cs="Arial"/>
        </w:rPr>
        <w:t>S</w:t>
      </w:r>
      <w:r w:rsidRPr="00E66E52">
        <w:rPr>
          <w:rFonts w:ascii="Arial" w:hAnsi="Arial" w:cs="Arial"/>
        </w:rPr>
        <w:t xml:space="preserve">ala </w:t>
      </w:r>
      <w:r w:rsidR="00580789">
        <w:rPr>
          <w:rFonts w:ascii="Arial" w:hAnsi="Arial" w:cs="Arial"/>
        </w:rPr>
        <w:t>S</w:t>
      </w:r>
      <w:r w:rsidRPr="00E66E52">
        <w:rPr>
          <w:rFonts w:ascii="Arial" w:hAnsi="Arial" w:cs="Arial"/>
        </w:rPr>
        <w:t>uperior enviarán a la Subdirección Médica un reporte de cada una de las campañas de vacunación emprendidas para realizar el análisis estadístico correspondiente, con el fin de establecer acciones preventivas a futuro.</w:t>
      </w:r>
    </w:p>
    <w:p w14:paraId="7CD5144D" w14:textId="77777777" w:rsidR="00770A30" w:rsidRPr="00E66E52" w:rsidRDefault="00770A30" w:rsidP="00770A30">
      <w:pPr>
        <w:widowControl w:val="0"/>
        <w:autoSpaceDE w:val="0"/>
        <w:autoSpaceDN w:val="0"/>
        <w:spacing w:line="300" w:lineRule="auto"/>
        <w:ind w:left="505" w:right="357"/>
        <w:jc w:val="both"/>
        <w:rPr>
          <w:rFonts w:ascii="Arial" w:eastAsia="Times New Roman" w:hAnsi="Arial" w:cs="Arial"/>
        </w:rPr>
      </w:pPr>
    </w:p>
    <w:p w14:paraId="24D393DA" w14:textId="59788C4A" w:rsidR="00F4579A" w:rsidRPr="00E66E52" w:rsidRDefault="00770A30" w:rsidP="00021C3C">
      <w:pPr>
        <w:pStyle w:val="Prrafodelista"/>
        <w:numPr>
          <w:ilvl w:val="0"/>
          <w:numId w:val="5"/>
        </w:numPr>
        <w:tabs>
          <w:tab w:val="left" w:pos="142"/>
          <w:tab w:val="left" w:pos="284"/>
        </w:tabs>
        <w:spacing w:line="300" w:lineRule="auto"/>
        <w:ind w:right="48"/>
        <w:jc w:val="both"/>
        <w:rPr>
          <w:rFonts w:ascii="Arial" w:hAnsi="Arial" w:cs="Arial"/>
          <w:b/>
        </w:rPr>
      </w:pPr>
      <w:r w:rsidRPr="00E66E52">
        <w:rPr>
          <w:rFonts w:ascii="Arial" w:hAnsi="Arial" w:cs="Arial"/>
        </w:rPr>
        <w:t xml:space="preserve">La Subdirección Médica </w:t>
      </w:r>
      <w:r w:rsidR="001D5973" w:rsidRPr="00E66E52">
        <w:rPr>
          <w:rFonts w:ascii="Arial" w:hAnsi="Arial" w:cs="Arial"/>
        </w:rPr>
        <w:t xml:space="preserve">enviará el reporte final de cada campaña de vacunación </w:t>
      </w:r>
      <w:r w:rsidRPr="00E66E52">
        <w:rPr>
          <w:rFonts w:ascii="Arial" w:hAnsi="Arial" w:cs="Arial"/>
        </w:rPr>
        <w:t xml:space="preserve">a </w:t>
      </w:r>
      <w:r w:rsidR="00CD4E47" w:rsidRPr="00E66E52">
        <w:rPr>
          <w:rFonts w:ascii="Arial" w:hAnsi="Arial" w:cs="Arial"/>
        </w:rPr>
        <w:t xml:space="preserve">la Jefatura de Unidad de Prestaciones </w:t>
      </w:r>
      <w:r w:rsidR="00555726" w:rsidRPr="00E66E52">
        <w:rPr>
          <w:rFonts w:ascii="Arial" w:hAnsi="Arial" w:cs="Arial"/>
        </w:rPr>
        <w:t>y Administración de Riesgos</w:t>
      </w:r>
      <w:r w:rsidR="001D5973" w:rsidRPr="00E66E52">
        <w:rPr>
          <w:rFonts w:ascii="Arial" w:hAnsi="Arial" w:cs="Arial"/>
        </w:rPr>
        <w:t>.</w:t>
      </w:r>
      <w:r w:rsidRPr="00E66E52">
        <w:rPr>
          <w:rFonts w:ascii="Arial" w:hAnsi="Arial" w:cs="Arial"/>
        </w:rPr>
        <w:t xml:space="preserve"> </w:t>
      </w:r>
      <w:r w:rsidR="001D5973" w:rsidRPr="00E66E52">
        <w:rPr>
          <w:rFonts w:ascii="Arial" w:hAnsi="Arial" w:cs="Arial"/>
        </w:rPr>
        <w:t xml:space="preserve">Esta última </w:t>
      </w:r>
      <w:r w:rsidR="001D5973" w:rsidRPr="00E66E52">
        <w:rPr>
          <w:rFonts w:ascii="Arial" w:hAnsi="Arial" w:cs="Arial"/>
        </w:rPr>
        <w:lastRenderedPageBreak/>
        <w:t xml:space="preserve">realizará el análisis estadístico correspondiente y determinará acciones médicas preventivas futuras. </w:t>
      </w:r>
    </w:p>
    <w:p w14:paraId="5C939A7B" w14:textId="77777777" w:rsidR="00E2182B" w:rsidRDefault="00E2182B" w:rsidP="009C4234">
      <w:pPr>
        <w:pStyle w:val="Numeral"/>
        <w:numPr>
          <w:ilvl w:val="0"/>
          <w:numId w:val="0"/>
        </w:numPr>
        <w:ind w:left="567" w:hanging="567"/>
        <w:jc w:val="center"/>
        <w:rPr>
          <w:b/>
        </w:rPr>
      </w:pPr>
    </w:p>
    <w:p w14:paraId="41DF3492" w14:textId="77777777" w:rsidR="00E2182B" w:rsidRDefault="00E2182B" w:rsidP="009C4234">
      <w:pPr>
        <w:pStyle w:val="Numeral"/>
        <w:numPr>
          <w:ilvl w:val="0"/>
          <w:numId w:val="0"/>
        </w:numPr>
        <w:ind w:left="567" w:hanging="567"/>
        <w:jc w:val="center"/>
        <w:rPr>
          <w:b/>
        </w:rPr>
      </w:pPr>
      <w:r>
        <w:rPr>
          <w:b/>
        </w:rPr>
        <w:t>TÍTULO SEXTO</w:t>
      </w:r>
    </w:p>
    <w:p w14:paraId="098C666A" w14:textId="329CBBD9" w:rsidR="007E343D" w:rsidRPr="00E66E52" w:rsidRDefault="007E343D" w:rsidP="009C4234">
      <w:pPr>
        <w:pStyle w:val="Numeral"/>
        <w:numPr>
          <w:ilvl w:val="0"/>
          <w:numId w:val="0"/>
        </w:numPr>
        <w:ind w:left="567" w:hanging="567"/>
        <w:jc w:val="center"/>
        <w:rPr>
          <w:b/>
        </w:rPr>
      </w:pPr>
      <w:r w:rsidRPr="00E66E52">
        <w:rPr>
          <w:b/>
        </w:rPr>
        <w:t xml:space="preserve">DE LA ADMINISTRACIÓN, MANEJO Y </w:t>
      </w:r>
    </w:p>
    <w:p w14:paraId="50A2BEB9" w14:textId="0BC11697" w:rsidR="005318E7" w:rsidRPr="00E66E52" w:rsidRDefault="007E343D" w:rsidP="009C4234">
      <w:pPr>
        <w:pStyle w:val="Numeral"/>
        <w:numPr>
          <w:ilvl w:val="0"/>
          <w:numId w:val="0"/>
        </w:numPr>
        <w:ind w:left="567" w:hanging="567"/>
        <w:jc w:val="center"/>
        <w:rPr>
          <w:b/>
        </w:rPr>
      </w:pPr>
      <w:r w:rsidRPr="00E66E52">
        <w:rPr>
          <w:b/>
        </w:rPr>
        <w:t>CONTROL DE LOS EXPEDIENTES CLÍNICOS</w:t>
      </w:r>
    </w:p>
    <w:p w14:paraId="0E7BAEA1" w14:textId="30C4B657" w:rsidR="001D0A0F" w:rsidRPr="00E66E52" w:rsidRDefault="00580789" w:rsidP="00892004">
      <w:pPr>
        <w:numPr>
          <w:ilvl w:val="0"/>
          <w:numId w:val="5"/>
        </w:numPr>
        <w:tabs>
          <w:tab w:val="left" w:pos="142"/>
          <w:tab w:val="left" w:pos="284"/>
        </w:tabs>
        <w:spacing w:line="300" w:lineRule="auto"/>
        <w:ind w:right="48"/>
        <w:contextualSpacing/>
        <w:jc w:val="both"/>
        <w:rPr>
          <w:rFonts w:ascii="Arial" w:hAnsi="Arial" w:cs="Arial"/>
        </w:rPr>
      </w:pPr>
      <w:r>
        <w:rPr>
          <w:rFonts w:ascii="Arial" w:hAnsi="Arial" w:cs="Arial"/>
        </w:rPr>
        <w:t>El personal</w:t>
      </w:r>
      <w:r w:rsidR="001B1BF3" w:rsidRPr="00E66E52">
        <w:rPr>
          <w:rFonts w:ascii="Arial" w:hAnsi="Arial" w:cs="Arial"/>
        </w:rPr>
        <w:t xml:space="preserve"> médico</w:t>
      </w:r>
      <w:r w:rsidR="005318E7" w:rsidRPr="00E66E52">
        <w:rPr>
          <w:rFonts w:ascii="Arial" w:hAnsi="Arial" w:cs="Arial"/>
        </w:rPr>
        <w:t xml:space="preserve"> de cada una de las </w:t>
      </w:r>
      <w:r w:rsidR="009C4234" w:rsidRPr="00E66E52">
        <w:rPr>
          <w:rFonts w:ascii="Arial" w:hAnsi="Arial" w:cs="Arial"/>
        </w:rPr>
        <w:t>s</w:t>
      </w:r>
      <w:r w:rsidR="005318E7" w:rsidRPr="00E66E52">
        <w:rPr>
          <w:rFonts w:ascii="Arial" w:hAnsi="Arial" w:cs="Arial"/>
        </w:rPr>
        <w:t>alas</w:t>
      </w:r>
      <w:r w:rsidR="00C062F7" w:rsidRPr="00E66E52">
        <w:rPr>
          <w:rFonts w:ascii="Arial" w:hAnsi="Arial" w:cs="Arial"/>
        </w:rPr>
        <w:t xml:space="preserve"> y de los </w:t>
      </w:r>
      <w:r w:rsidR="005318E7" w:rsidRPr="00E66E52">
        <w:rPr>
          <w:rFonts w:ascii="Arial" w:hAnsi="Arial" w:cs="Arial"/>
        </w:rPr>
        <w:t xml:space="preserve">edificios administrativos del </w:t>
      </w:r>
      <w:r w:rsidR="00A25CFB" w:rsidRPr="00E66E52">
        <w:rPr>
          <w:rFonts w:ascii="Arial" w:hAnsi="Arial" w:cs="Arial"/>
        </w:rPr>
        <w:t>Tribunal</w:t>
      </w:r>
      <w:r w:rsidR="005318E7" w:rsidRPr="00E66E52">
        <w:rPr>
          <w:rFonts w:ascii="Arial" w:hAnsi="Arial" w:cs="Arial"/>
        </w:rPr>
        <w:t xml:space="preserve"> </w:t>
      </w:r>
      <w:r w:rsidR="00A25CFB" w:rsidRPr="00E66E52">
        <w:rPr>
          <w:rFonts w:ascii="Arial" w:hAnsi="Arial" w:cs="Arial"/>
        </w:rPr>
        <w:t>Electoral</w:t>
      </w:r>
      <w:r w:rsidR="005318E7" w:rsidRPr="00E66E52">
        <w:rPr>
          <w:rFonts w:ascii="Arial" w:hAnsi="Arial" w:cs="Arial"/>
        </w:rPr>
        <w:t xml:space="preserve"> deberá integrar el expediente clínico del paciente que haya requerido atención médica de</w:t>
      </w:r>
      <w:r w:rsidR="000830EE" w:rsidRPr="00E66E52">
        <w:rPr>
          <w:rFonts w:ascii="Arial" w:hAnsi="Arial" w:cs="Arial"/>
        </w:rPr>
        <w:t xml:space="preserve"> cualquier tipo</w:t>
      </w:r>
      <w:r w:rsidR="005318E7" w:rsidRPr="00E66E52">
        <w:rPr>
          <w:rFonts w:ascii="Arial" w:hAnsi="Arial" w:cs="Arial"/>
        </w:rPr>
        <w:t>.</w:t>
      </w:r>
      <w:r w:rsidR="007B1EF0" w:rsidRPr="00E66E52">
        <w:rPr>
          <w:rFonts w:ascii="Arial" w:hAnsi="Arial" w:cs="Arial"/>
        </w:rPr>
        <w:t xml:space="preserve"> El expediente clínico se integrará </w:t>
      </w:r>
      <w:r w:rsidR="00E938E8" w:rsidRPr="00E66E52">
        <w:rPr>
          <w:rFonts w:ascii="Arial" w:hAnsi="Arial" w:cs="Arial"/>
        </w:rPr>
        <w:t>de acuerdo con</w:t>
      </w:r>
      <w:r w:rsidR="007B1EF0" w:rsidRPr="00E66E52">
        <w:rPr>
          <w:rFonts w:ascii="Arial" w:hAnsi="Arial" w:cs="Arial"/>
        </w:rPr>
        <w:t xml:space="preserve"> la normativ</w:t>
      </w:r>
      <w:r w:rsidR="00627E59" w:rsidRPr="00E66E52">
        <w:rPr>
          <w:rFonts w:ascii="Arial" w:hAnsi="Arial" w:cs="Arial"/>
        </w:rPr>
        <w:t>a</w:t>
      </w:r>
      <w:r w:rsidR="007B1EF0" w:rsidRPr="00E66E52">
        <w:rPr>
          <w:rFonts w:ascii="Arial" w:hAnsi="Arial" w:cs="Arial"/>
        </w:rPr>
        <w:t xml:space="preserve"> aplicable.</w:t>
      </w:r>
    </w:p>
    <w:p w14:paraId="20DD12FF" w14:textId="77777777" w:rsidR="008446B2" w:rsidRPr="00E66E52" w:rsidRDefault="008446B2" w:rsidP="008446B2">
      <w:pPr>
        <w:tabs>
          <w:tab w:val="left" w:pos="142"/>
          <w:tab w:val="left" w:pos="284"/>
        </w:tabs>
        <w:spacing w:line="300" w:lineRule="auto"/>
        <w:ind w:left="643" w:right="48"/>
        <w:contextualSpacing/>
        <w:jc w:val="both"/>
        <w:rPr>
          <w:rFonts w:ascii="Arial" w:hAnsi="Arial" w:cs="Arial"/>
        </w:rPr>
      </w:pPr>
    </w:p>
    <w:p w14:paraId="176869BA" w14:textId="096C513B" w:rsidR="00851906" w:rsidRPr="00E66E52" w:rsidRDefault="00851906"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El expediente deberá integrarse con la hoja de signos vitales y medidas corporales en donde se llevará el registro, peso, talla, presión arterial, frecuencia cardíaca, frecuencia respiratoria y temperatura corporal. </w:t>
      </w:r>
    </w:p>
    <w:p w14:paraId="39E70DC9" w14:textId="77777777" w:rsidR="008A0427" w:rsidRPr="00E66E52" w:rsidRDefault="008A0427" w:rsidP="008A0427">
      <w:pPr>
        <w:tabs>
          <w:tab w:val="left" w:pos="142"/>
          <w:tab w:val="left" w:pos="284"/>
        </w:tabs>
        <w:spacing w:line="300" w:lineRule="auto"/>
        <w:ind w:left="505" w:right="48"/>
        <w:contextualSpacing/>
        <w:jc w:val="both"/>
        <w:rPr>
          <w:rFonts w:ascii="Arial" w:hAnsi="Arial" w:cs="Arial"/>
        </w:rPr>
      </w:pPr>
    </w:p>
    <w:p w14:paraId="7008B3CE" w14:textId="5376A57B" w:rsidR="0095225A" w:rsidRPr="00E66E52" w:rsidRDefault="0095225A" w:rsidP="00892004">
      <w:pPr>
        <w:numPr>
          <w:ilvl w:val="0"/>
          <w:numId w:val="5"/>
        </w:numPr>
        <w:tabs>
          <w:tab w:val="left" w:pos="142"/>
          <w:tab w:val="left" w:pos="284"/>
        </w:tabs>
        <w:spacing w:before="120" w:after="120" w:line="300" w:lineRule="auto"/>
        <w:ind w:right="48"/>
        <w:contextualSpacing/>
        <w:jc w:val="both"/>
        <w:rPr>
          <w:rFonts w:ascii="Arial" w:hAnsi="Arial" w:cs="Arial"/>
        </w:rPr>
      </w:pPr>
      <w:r w:rsidRPr="00E66E52">
        <w:rPr>
          <w:rFonts w:ascii="Arial" w:hAnsi="Arial" w:cs="Arial"/>
        </w:rPr>
        <w:t xml:space="preserve">La </w:t>
      </w:r>
      <w:r w:rsidR="00A06BEC" w:rsidRPr="00E66E52">
        <w:rPr>
          <w:rFonts w:ascii="Arial" w:hAnsi="Arial" w:cs="Arial"/>
        </w:rPr>
        <w:t>o el pediatra</w:t>
      </w:r>
      <w:r w:rsidRPr="00E66E52">
        <w:rPr>
          <w:rFonts w:ascii="Arial" w:hAnsi="Arial" w:cs="Arial"/>
        </w:rPr>
        <w:t xml:space="preserve"> adscrit</w:t>
      </w:r>
      <w:r w:rsidR="008446B2" w:rsidRPr="00E66E52">
        <w:rPr>
          <w:rFonts w:ascii="Arial" w:hAnsi="Arial" w:cs="Arial"/>
        </w:rPr>
        <w:t>o</w:t>
      </w:r>
      <w:r w:rsidRPr="00E66E52">
        <w:rPr>
          <w:rFonts w:ascii="Arial" w:hAnsi="Arial" w:cs="Arial"/>
        </w:rPr>
        <w:t xml:space="preserve"> al </w:t>
      </w:r>
      <w:r w:rsidR="007423CD" w:rsidRPr="00E66E52">
        <w:rPr>
          <w:rFonts w:ascii="Arial" w:hAnsi="Arial" w:cs="Arial"/>
        </w:rPr>
        <w:t>área infantil</w:t>
      </w:r>
      <w:r w:rsidRPr="00E66E52">
        <w:rPr>
          <w:rFonts w:ascii="Arial" w:hAnsi="Arial" w:cs="Arial"/>
        </w:rPr>
        <w:t xml:space="preserve">, deberá integrar y mantener bajo su custodia y cuidado un expediente clínico de cada menor </w:t>
      </w:r>
      <w:r w:rsidR="00851906" w:rsidRPr="00E66E52">
        <w:rPr>
          <w:rFonts w:ascii="Arial" w:hAnsi="Arial" w:cs="Arial"/>
        </w:rPr>
        <w:t xml:space="preserve">en el que además de los datos indicados en el numeral anterior constará </w:t>
      </w:r>
      <w:r w:rsidRPr="00E66E52">
        <w:rPr>
          <w:rFonts w:ascii="Arial" w:hAnsi="Arial" w:cs="Arial"/>
        </w:rPr>
        <w:t>la documentación recabada en</w:t>
      </w:r>
      <w:r w:rsidR="00021C3C" w:rsidRPr="00E66E52">
        <w:rPr>
          <w:rFonts w:ascii="Arial" w:hAnsi="Arial" w:cs="Arial"/>
        </w:rPr>
        <w:t xml:space="preserve"> el proceso de</w:t>
      </w:r>
      <w:r w:rsidRPr="00E66E52">
        <w:rPr>
          <w:rFonts w:ascii="Arial" w:hAnsi="Arial" w:cs="Arial"/>
        </w:rPr>
        <w:t xml:space="preserve"> inscripción que contenga datos médicos, además de la siguiente, de ser el caso:</w:t>
      </w:r>
    </w:p>
    <w:p w14:paraId="18E6D33C" w14:textId="77777777" w:rsidR="0095225A" w:rsidRPr="00E66E52" w:rsidRDefault="0095225A" w:rsidP="007B4319">
      <w:pPr>
        <w:pStyle w:val="Prrafodelista"/>
        <w:numPr>
          <w:ilvl w:val="0"/>
          <w:numId w:val="17"/>
        </w:numPr>
        <w:tabs>
          <w:tab w:val="left" w:pos="142"/>
          <w:tab w:val="left" w:pos="284"/>
        </w:tabs>
        <w:spacing w:line="300" w:lineRule="auto"/>
        <w:ind w:left="1134" w:right="48" w:hanging="283"/>
        <w:jc w:val="both"/>
        <w:rPr>
          <w:rFonts w:ascii="Arial" w:hAnsi="Arial" w:cs="Arial"/>
        </w:rPr>
      </w:pPr>
      <w:r w:rsidRPr="00E66E52">
        <w:rPr>
          <w:rFonts w:ascii="Arial" w:hAnsi="Arial" w:cs="Arial"/>
        </w:rPr>
        <w:t>Los resultados de los análisis médicos practicados a la o el menor</w:t>
      </w:r>
      <w:r w:rsidR="006238B7" w:rsidRPr="00E66E52">
        <w:rPr>
          <w:rFonts w:ascii="Arial" w:hAnsi="Arial" w:cs="Arial"/>
        </w:rPr>
        <w:t xml:space="preserve"> con motivo de su inscripción</w:t>
      </w:r>
      <w:r w:rsidRPr="00E66E52">
        <w:rPr>
          <w:rFonts w:ascii="Arial" w:hAnsi="Arial" w:cs="Arial"/>
        </w:rPr>
        <w:t>;</w:t>
      </w:r>
    </w:p>
    <w:p w14:paraId="6A425FC3" w14:textId="77777777" w:rsidR="0095225A" w:rsidRPr="00E66E52" w:rsidRDefault="0095225A" w:rsidP="007B4319">
      <w:pPr>
        <w:pStyle w:val="Prrafodelista"/>
        <w:numPr>
          <w:ilvl w:val="0"/>
          <w:numId w:val="17"/>
        </w:numPr>
        <w:tabs>
          <w:tab w:val="left" w:pos="142"/>
          <w:tab w:val="left" w:pos="284"/>
        </w:tabs>
        <w:spacing w:line="300" w:lineRule="auto"/>
        <w:ind w:left="1134" w:right="48" w:hanging="283"/>
        <w:jc w:val="both"/>
        <w:rPr>
          <w:rFonts w:ascii="Arial" w:hAnsi="Arial" w:cs="Arial"/>
        </w:rPr>
      </w:pPr>
      <w:r w:rsidRPr="00E66E52">
        <w:rPr>
          <w:rFonts w:ascii="Arial" w:hAnsi="Arial" w:cs="Arial"/>
        </w:rPr>
        <w:t>Certificado de reconocimiento y calificación de discapacidad con validez nacional;</w:t>
      </w:r>
    </w:p>
    <w:p w14:paraId="0F60BA2C" w14:textId="737E5588" w:rsidR="0095225A" w:rsidRPr="00E66E52" w:rsidRDefault="0095225A" w:rsidP="007B4319">
      <w:pPr>
        <w:pStyle w:val="Prrafodelista"/>
        <w:numPr>
          <w:ilvl w:val="0"/>
          <w:numId w:val="17"/>
        </w:numPr>
        <w:tabs>
          <w:tab w:val="left" w:pos="142"/>
          <w:tab w:val="left" w:pos="284"/>
        </w:tabs>
        <w:spacing w:line="300" w:lineRule="auto"/>
        <w:ind w:left="1134" w:right="48" w:hanging="283"/>
        <w:jc w:val="both"/>
        <w:rPr>
          <w:rFonts w:ascii="Arial" w:hAnsi="Arial" w:cs="Arial"/>
        </w:rPr>
      </w:pPr>
      <w:r w:rsidRPr="00E66E52">
        <w:rPr>
          <w:rFonts w:ascii="Arial" w:hAnsi="Arial" w:cs="Arial"/>
        </w:rPr>
        <w:t xml:space="preserve">En caso de que la o el menor requiera algún </w:t>
      </w:r>
      <w:r w:rsidR="00CA1C55" w:rsidRPr="00E66E52">
        <w:rPr>
          <w:rFonts w:ascii="Arial" w:hAnsi="Arial" w:cs="Arial"/>
        </w:rPr>
        <w:t>tratamiento médico prescrito por su médico tratante</w:t>
      </w:r>
      <w:r w:rsidR="00135689" w:rsidRPr="00E66E52">
        <w:rPr>
          <w:rFonts w:ascii="Arial" w:hAnsi="Arial" w:cs="Arial"/>
        </w:rPr>
        <w:t>,</w:t>
      </w:r>
      <w:r w:rsidR="00CA1C55" w:rsidRPr="00E66E52">
        <w:rPr>
          <w:rFonts w:ascii="Arial" w:hAnsi="Arial" w:cs="Arial"/>
        </w:rPr>
        <w:t xml:space="preserve"> el medicamento correspondiente </w:t>
      </w:r>
      <w:r w:rsidRPr="00E66E52">
        <w:rPr>
          <w:rFonts w:ascii="Arial" w:hAnsi="Arial" w:cs="Arial"/>
        </w:rPr>
        <w:t>deberá ser proporcionado al servicio médico, acompañado de copia de la receta médica, así como el horario de toma o aplicación de la medicina. El documento deberá estar firmado por la madre, padre o tutor;</w:t>
      </w:r>
    </w:p>
    <w:p w14:paraId="0CD2E6E8" w14:textId="7BD1FBBB" w:rsidR="00983B2E" w:rsidRPr="00E66E52" w:rsidRDefault="0095225A" w:rsidP="007B4319">
      <w:pPr>
        <w:pStyle w:val="Prrafodelista"/>
        <w:numPr>
          <w:ilvl w:val="0"/>
          <w:numId w:val="17"/>
        </w:numPr>
        <w:tabs>
          <w:tab w:val="left" w:pos="142"/>
          <w:tab w:val="left" w:pos="284"/>
        </w:tabs>
        <w:spacing w:line="300" w:lineRule="auto"/>
        <w:ind w:left="1134" w:right="48" w:hanging="283"/>
        <w:jc w:val="both"/>
        <w:rPr>
          <w:rFonts w:ascii="Arial" w:hAnsi="Arial" w:cs="Arial"/>
        </w:rPr>
      </w:pPr>
      <w:r w:rsidRPr="00E66E52">
        <w:rPr>
          <w:rFonts w:ascii="Arial" w:hAnsi="Arial" w:cs="Arial"/>
        </w:rPr>
        <w:t xml:space="preserve">En caso de que la </w:t>
      </w:r>
      <w:r w:rsidR="00135689" w:rsidRPr="00E66E52">
        <w:rPr>
          <w:rFonts w:ascii="Arial" w:hAnsi="Arial" w:cs="Arial"/>
        </w:rPr>
        <w:t>o el menor</w:t>
      </w:r>
      <w:r w:rsidRPr="00E66E52">
        <w:rPr>
          <w:rFonts w:ascii="Arial" w:hAnsi="Arial" w:cs="Arial"/>
        </w:rPr>
        <w:t xml:space="preserve"> </w:t>
      </w:r>
      <w:r w:rsidR="003533D3" w:rsidRPr="00E66E52">
        <w:rPr>
          <w:rFonts w:ascii="Arial" w:hAnsi="Arial" w:cs="Arial"/>
        </w:rPr>
        <w:t xml:space="preserve">padezca intolerancia o </w:t>
      </w:r>
      <w:r w:rsidR="0073472A" w:rsidRPr="00E66E52">
        <w:rPr>
          <w:rFonts w:ascii="Arial" w:hAnsi="Arial" w:cs="Arial"/>
        </w:rPr>
        <w:t>alergia, su</w:t>
      </w:r>
      <w:r w:rsidRPr="00E66E52">
        <w:rPr>
          <w:rFonts w:ascii="Arial" w:hAnsi="Arial" w:cs="Arial"/>
        </w:rPr>
        <w:t xml:space="preserve"> madre, padre o tutor deberá notificarlo al servicio médico mediante e</w:t>
      </w:r>
      <w:r w:rsidR="003533D3" w:rsidRPr="00E66E52">
        <w:rPr>
          <w:rFonts w:ascii="Arial" w:hAnsi="Arial" w:cs="Arial"/>
        </w:rPr>
        <w:t>scrito firmado, especificando su</w:t>
      </w:r>
      <w:r w:rsidRPr="00E66E52">
        <w:rPr>
          <w:rFonts w:ascii="Arial" w:hAnsi="Arial" w:cs="Arial"/>
        </w:rPr>
        <w:t xml:space="preserve"> tipo.</w:t>
      </w:r>
      <w:r w:rsidR="008A0427" w:rsidRPr="00E66E52">
        <w:rPr>
          <w:rFonts w:ascii="Arial" w:hAnsi="Arial" w:cs="Arial"/>
        </w:rPr>
        <w:t xml:space="preserve"> </w:t>
      </w:r>
    </w:p>
    <w:p w14:paraId="11F0F93F" w14:textId="77777777" w:rsidR="00983B2E" w:rsidRPr="00E66E52" w:rsidRDefault="00983B2E" w:rsidP="00983B2E">
      <w:pPr>
        <w:pStyle w:val="Prrafodelista"/>
        <w:rPr>
          <w:rFonts w:ascii="Arial" w:hAnsi="Arial" w:cs="Arial"/>
        </w:rPr>
      </w:pPr>
    </w:p>
    <w:p w14:paraId="6496AABE" w14:textId="77777777" w:rsidR="00983B2E" w:rsidRPr="00E66E52" w:rsidRDefault="00983B2E" w:rsidP="00DB09E2">
      <w:pPr>
        <w:pStyle w:val="Prrafodelista"/>
        <w:tabs>
          <w:tab w:val="left" w:pos="142"/>
          <w:tab w:val="left" w:pos="284"/>
        </w:tabs>
        <w:spacing w:line="300" w:lineRule="auto"/>
        <w:ind w:left="643" w:right="48"/>
        <w:jc w:val="both"/>
        <w:rPr>
          <w:rFonts w:ascii="Arial" w:hAnsi="Arial" w:cs="Arial"/>
        </w:rPr>
      </w:pPr>
      <w:r w:rsidRPr="00E66E52">
        <w:rPr>
          <w:rFonts w:ascii="Arial" w:hAnsi="Arial" w:cs="Arial"/>
        </w:rPr>
        <w:lastRenderedPageBreak/>
        <w:t>La Subdirección Médica</w:t>
      </w:r>
      <w:r w:rsidR="0095225A" w:rsidRPr="00E66E52">
        <w:rPr>
          <w:rFonts w:ascii="Arial" w:hAnsi="Arial" w:cs="Arial"/>
        </w:rPr>
        <w:t xml:space="preserve"> supervisará que se dé cumplimiento a lo anterior</w:t>
      </w:r>
      <w:r w:rsidR="00DB09E2" w:rsidRPr="00E66E52">
        <w:rPr>
          <w:rFonts w:ascii="Arial" w:hAnsi="Arial" w:cs="Arial"/>
        </w:rPr>
        <w:t xml:space="preserve">. </w:t>
      </w:r>
    </w:p>
    <w:p w14:paraId="03213875" w14:textId="77777777" w:rsidR="001D0A0F" w:rsidRPr="00E66E52" w:rsidRDefault="001D0A0F" w:rsidP="009C0178">
      <w:pPr>
        <w:tabs>
          <w:tab w:val="left" w:pos="142"/>
          <w:tab w:val="left" w:pos="284"/>
        </w:tabs>
        <w:spacing w:line="300" w:lineRule="auto"/>
        <w:ind w:left="426" w:right="48"/>
        <w:contextualSpacing/>
        <w:jc w:val="both"/>
        <w:rPr>
          <w:rFonts w:ascii="Arial" w:hAnsi="Arial" w:cs="Arial"/>
        </w:rPr>
      </w:pPr>
    </w:p>
    <w:p w14:paraId="2C7F9687" w14:textId="6AE2D755" w:rsidR="001D0A0F" w:rsidRPr="00E66E52" w:rsidRDefault="005318E7"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Es responsabilidad d</w:t>
      </w:r>
      <w:r w:rsidR="001B1BF3" w:rsidRPr="00E66E52">
        <w:rPr>
          <w:rFonts w:ascii="Arial" w:hAnsi="Arial" w:cs="Arial"/>
        </w:rPr>
        <w:t xml:space="preserve">el </w:t>
      </w:r>
      <w:r w:rsidR="00580789">
        <w:rPr>
          <w:rFonts w:ascii="Arial" w:hAnsi="Arial" w:cs="Arial"/>
        </w:rPr>
        <w:t>personal</w:t>
      </w:r>
      <w:r w:rsidR="003533D3" w:rsidRPr="00E66E52">
        <w:rPr>
          <w:rFonts w:ascii="Arial" w:hAnsi="Arial" w:cs="Arial"/>
        </w:rPr>
        <w:t xml:space="preserve"> </w:t>
      </w:r>
      <w:r w:rsidRPr="00E66E52">
        <w:rPr>
          <w:rFonts w:ascii="Arial" w:hAnsi="Arial" w:cs="Arial"/>
        </w:rPr>
        <w:t xml:space="preserve">de los servicios médicos del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 xml:space="preserve"> el control, confidencialidad y resguardo de los expedientes clínicos de</w:t>
      </w:r>
      <w:r w:rsidR="00850103" w:rsidRPr="00E66E52">
        <w:rPr>
          <w:rFonts w:ascii="Arial" w:hAnsi="Arial" w:cs="Arial"/>
        </w:rPr>
        <w:t xml:space="preserve"> las y los pacientes</w:t>
      </w:r>
      <w:r w:rsidRPr="00E66E52">
        <w:rPr>
          <w:rFonts w:ascii="Arial" w:hAnsi="Arial" w:cs="Arial"/>
        </w:rPr>
        <w:t xml:space="preserve">. Estos documentos serán consultados exclusivamente por </w:t>
      </w:r>
      <w:r w:rsidR="00580789">
        <w:rPr>
          <w:rFonts w:ascii="Arial" w:hAnsi="Arial" w:cs="Arial"/>
        </w:rPr>
        <w:t>el personal del servicio médico</w:t>
      </w:r>
      <w:r w:rsidRPr="00E66E52">
        <w:rPr>
          <w:rFonts w:ascii="Arial" w:hAnsi="Arial" w:cs="Arial"/>
        </w:rPr>
        <w:t xml:space="preserve">. Solo </w:t>
      </w:r>
      <w:r w:rsidR="001D0A0F" w:rsidRPr="00E66E52">
        <w:rPr>
          <w:rFonts w:ascii="Arial" w:hAnsi="Arial" w:cs="Arial"/>
        </w:rPr>
        <w:t xml:space="preserve">se permitirá la consulta del expediente a terceras personas cuando una autoridad legalmente facultada para ello lo instruya mediante mandamiento escrito fundado y motivado. </w:t>
      </w:r>
      <w:r w:rsidR="008A0427" w:rsidRPr="00E66E52">
        <w:rPr>
          <w:rFonts w:ascii="Arial" w:hAnsi="Arial" w:cs="Arial"/>
        </w:rPr>
        <w:t xml:space="preserve">En el caso de </w:t>
      </w:r>
      <w:r w:rsidR="008D71A7" w:rsidRPr="00E66E52">
        <w:rPr>
          <w:rFonts w:ascii="Arial" w:hAnsi="Arial" w:cs="Arial"/>
        </w:rPr>
        <w:t xml:space="preserve">las y </w:t>
      </w:r>
      <w:r w:rsidR="007B1EF0" w:rsidRPr="00E66E52">
        <w:rPr>
          <w:rFonts w:ascii="Arial" w:hAnsi="Arial" w:cs="Arial"/>
        </w:rPr>
        <w:t xml:space="preserve">los </w:t>
      </w:r>
      <w:r w:rsidR="008D71A7" w:rsidRPr="00E66E52">
        <w:rPr>
          <w:rFonts w:ascii="Arial" w:hAnsi="Arial" w:cs="Arial"/>
        </w:rPr>
        <w:t xml:space="preserve">menores inscritos en el </w:t>
      </w:r>
      <w:r w:rsidR="00145033" w:rsidRPr="00E66E52">
        <w:rPr>
          <w:rFonts w:ascii="Arial" w:hAnsi="Arial" w:cs="Arial"/>
        </w:rPr>
        <w:t>á</w:t>
      </w:r>
      <w:r w:rsidR="007423CD" w:rsidRPr="00E66E52">
        <w:rPr>
          <w:rFonts w:ascii="Arial" w:hAnsi="Arial" w:cs="Arial"/>
        </w:rPr>
        <w:t>rea infantil</w:t>
      </w:r>
      <w:r w:rsidR="008A0427" w:rsidRPr="00E66E52">
        <w:rPr>
          <w:rFonts w:ascii="Arial" w:hAnsi="Arial" w:cs="Arial"/>
        </w:rPr>
        <w:t xml:space="preserve">, </w:t>
      </w:r>
      <w:r w:rsidR="007C04F1" w:rsidRPr="00E66E52">
        <w:rPr>
          <w:rFonts w:ascii="Arial" w:hAnsi="Arial" w:cs="Arial"/>
        </w:rPr>
        <w:t>la madre, padre o tutor</w:t>
      </w:r>
      <w:r w:rsidR="008A0427" w:rsidRPr="00E66E52">
        <w:rPr>
          <w:rFonts w:ascii="Arial" w:hAnsi="Arial" w:cs="Arial"/>
        </w:rPr>
        <w:t xml:space="preserve"> podrán tener acceso </w:t>
      </w:r>
      <w:r w:rsidR="00E938E8" w:rsidRPr="00E66E52">
        <w:rPr>
          <w:rFonts w:ascii="Arial" w:hAnsi="Arial" w:cs="Arial"/>
        </w:rPr>
        <w:t xml:space="preserve">a la información de </w:t>
      </w:r>
      <w:r w:rsidR="008A0427" w:rsidRPr="00E66E52">
        <w:rPr>
          <w:rFonts w:ascii="Arial" w:hAnsi="Arial" w:cs="Arial"/>
        </w:rPr>
        <w:t>sus expedientes clínicos</w:t>
      </w:r>
      <w:r w:rsidR="00E938E8" w:rsidRPr="00E66E52">
        <w:rPr>
          <w:rFonts w:ascii="Arial" w:hAnsi="Arial" w:cs="Arial"/>
        </w:rPr>
        <w:t xml:space="preserve">, previa solicitud </w:t>
      </w:r>
      <w:r w:rsidR="00145033" w:rsidRPr="00E66E52">
        <w:rPr>
          <w:rFonts w:ascii="Arial" w:hAnsi="Arial" w:cs="Arial"/>
        </w:rPr>
        <w:t>por escrito.</w:t>
      </w:r>
    </w:p>
    <w:p w14:paraId="35BE9176" w14:textId="77777777" w:rsidR="005318E7" w:rsidRPr="00E66E52" w:rsidRDefault="005318E7" w:rsidP="00E96DDC">
      <w:pPr>
        <w:tabs>
          <w:tab w:val="left" w:pos="142"/>
          <w:tab w:val="left" w:pos="284"/>
        </w:tabs>
        <w:spacing w:line="300" w:lineRule="auto"/>
        <w:ind w:left="426" w:right="48"/>
        <w:contextualSpacing/>
        <w:jc w:val="both"/>
        <w:rPr>
          <w:rFonts w:ascii="Arial" w:hAnsi="Arial" w:cs="Arial"/>
        </w:rPr>
      </w:pPr>
    </w:p>
    <w:p w14:paraId="340469A5" w14:textId="77777777" w:rsidR="00537A58" w:rsidRPr="00E66E52" w:rsidRDefault="00537A58" w:rsidP="00892004">
      <w:pPr>
        <w:numPr>
          <w:ilvl w:val="0"/>
          <w:numId w:val="5"/>
        </w:numPr>
        <w:tabs>
          <w:tab w:val="left" w:pos="142"/>
          <w:tab w:val="left" w:pos="284"/>
        </w:tabs>
        <w:spacing w:line="300" w:lineRule="auto"/>
        <w:ind w:right="48"/>
        <w:contextualSpacing/>
        <w:jc w:val="both"/>
        <w:rPr>
          <w:rFonts w:ascii="Arial" w:hAnsi="Arial" w:cs="Arial"/>
        </w:rPr>
      </w:pPr>
      <w:bookmarkStart w:id="10" w:name="_Hlk528351776"/>
      <w:r w:rsidRPr="00E66E52">
        <w:rPr>
          <w:rFonts w:ascii="Arial" w:hAnsi="Arial" w:cs="Arial"/>
        </w:rPr>
        <w:t>El</w:t>
      </w:r>
      <w:r w:rsidR="005318E7" w:rsidRPr="00E66E52">
        <w:rPr>
          <w:rFonts w:ascii="Arial" w:hAnsi="Arial" w:cs="Arial"/>
        </w:rPr>
        <w:t xml:space="preserve"> expediente clínico</w:t>
      </w:r>
      <w:r w:rsidRPr="00E66E52">
        <w:rPr>
          <w:rFonts w:ascii="Arial" w:hAnsi="Arial" w:cs="Arial"/>
        </w:rPr>
        <w:t xml:space="preserve"> del paciente institucional</w:t>
      </w:r>
      <w:r w:rsidR="005318E7" w:rsidRPr="00E66E52">
        <w:rPr>
          <w:rFonts w:ascii="Arial" w:hAnsi="Arial" w:cs="Arial"/>
        </w:rPr>
        <w:t xml:space="preserve"> se mantendrá activo </w:t>
      </w:r>
      <w:r w:rsidRPr="00E66E52">
        <w:rPr>
          <w:rFonts w:ascii="Arial" w:hAnsi="Arial" w:cs="Arial"/>
        </w:rPr>
        <w:t>mientras</w:t>
      </w:r>
      <w:r w:rsidR="005318E7" w:rsidRPr="00E66E52">
        <w:rPr>
          <w:rFonts w:ascii="Arial" w:hAnsi="Arial" w:cs="Arial"/>
        </w:rPr>
        <w:t xml:space="preserve"> labore en el </w:t>
      </w:r>
      <w:r w:rsidR="00A25CFB" w:rsidRPr="00E66E52">
        <w:rPr>
          <w:rFonts w:ascii="Arial" w:hAnsi="Arial" w:cs="Arial"/>
        </w:rPr>
        <w:t>Tribunal</w:t>
      </w:r>
      <w:r w:rsidR="005318E7" w:rsidRPr="00E66E52">
        <w:rPr>
          <w:rFonts w:ascii="Arial" w:hAnsi="Arial" w:cs="Arial"/>
        </w:rPr>
        <w:t xml:space="preserve"> </w:t>
      </w:r>
      <w:r w:rsidR="00A25CFB" w:rsidRPr="00E66E52">
        <w:rPr>
          <w:rFonts w:ascii="Arial" w:hAnsi="Arial" w:cs="Arial"/>
        </w:rPr>
        <w:t>Electoral</w:t>
      </w:r>
      <w:r w:rsidR="005318E7" w:rsidRPr="00E66E52">
        <w:rPr>
          <w:rFonts w:ascii="Arial" w:hAnsi="Arial" w:cs="Arial"/>
        </w:rPr>
        <w:t xml:space="preserve">. Una vez </w:t>
      </w:r>
      <w:r w:rsidRPr="00E66E52">
        <w:rPr>
          <w:rFonts w:ascii="Arial" w:hAnsi="Arial" w:cs="Arial"/>
        </w:rPr>
        <w:t xml:space="preserve">que cause </w:t>
      </w:r>
      <w:r w:rsidR="005318E7" w:rsidRPr="00E66E52">
        <w:rPr>
          <w:rFonts w:ascii="Arial" w:hAnsi="Arial" w:cs="Arial"/>
        </w:rPr>
        <w:t>baja, el expediente clínico se resguardará en un archivo de expedientes inactivos durante un periodo</w:t>
      </w:r>
      <w:r w:rsidR="00295D95" w:rsidRPr="00E66E52">
        <w:rPr>
          <w:rFonts w:ascii="Arial" w:hAnsi="Arial" w:cs="Arial"/>
        </w:rPr>
        <w:t xml:space="preserve"> mínimo </w:t>
      </w:r>
      <w:r w:rsidR="005318E7" w:rsidRPr="00E66E52">
        <w:rPr>
          <w:rFonts w:ascii="Arial" w:hAnsi="Arial" w:cs="Arial"/>
        </w:rPr>
        <w:t xml:space="preserve">de </w:t>
      </w:r>
      <w:r w:rsidR="009C4234" w:rsidRPr="00E66E52">
        <w:rPr>
          <w:rFonts w:ascii="Arial" w:hAnsi="Arial" w:cs="Arial"/>
        </w:rPr>
        <w:t>5</w:t>
      </w:r>
      <w:r w:rsidR="005318E7" w:rsidRPr="00E66E52">
        <w:rPr>
          <w:rFonts w:ascii="Arial" w:hAnsi="Arial" w:cs="Arial"/>
        </w:rPr>
        <w:t xml:space="preserve"> años, contados a partir de la fecha del último acto médico</w:t>
      </w:r>
      <w:bookmarkEnd w:id="10"/>
      <w:r w:rsidR="005318E7" w:rsidRPr="00E66E52">
        <w:rPr>
          <w:rFonts w:ascii="Arial" w:hAnsi="Arial" w:cs="Arial"/>
        </w:rPr>
        <w:t xml:space="preserve">. </w:t>
      </w:r>
    </w:p>
    <w:p w14:paraId="2855BF3A" w14:textId="1B6DDC81" w:rsidR="00537A58" w:rsidRPr="00E66E52" w:rsidRDefault="00537A58" w:rsidP="00537A58">
      <w:pPr>
        <w:pStyle w:val="Prrafodelista"/>
        <w:rPr>
          <w:rFonts w:ascii="Arial" w:hAnsi="Arial" w:cs="Arial"/>
        </w:rPr>
      </w:pPr>
    </w:p>
    <w:p w14:paraId="60B10904" w14:textId="44CF6173" w:rsidR="00537A58" w:rsidRPr="00E66E52" w:rsidRDefault="00537A58"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El expediente clínico del paciente infantil se mantendrá activo mientras se encuentre inscrito en el área infantil. Una vez que cause baja, el expediente clínico se resguardará en un archivo de expedientes inactivos durante </w:t>
      </w:r>
      <w:r w:rsidR="00021C3C" w:rsidRPr="00E66E52">
        <w:rPr>
          <w:rFonts w:ascii="Arial" w:hAnsi="Arial" w:cs="Arial"/>
        </w:rPr>
        <w:t>al menos</w:t>
      </w:r>
      <w:r w:rsidRPr="00E66E52">
        <w:rPr>
          <w:rFonts w:ascii="Arial" w:hAnsi="Arial" w:cs="Arial"/>
        </w:rPr>
        <w:t xml:space="preserve"> 5 años, contados a partir de la fecha del último acto médico.</w:t>
      </w:r>
    </w:p>
    <w:p w14:paraId="38A79DC4" w14:textId="77777777" w:rsidR="00537A58" w:rsidRPr="00E66E52" w:rsidRDefault="00537A58" w:rsidP="00537A58">
      <w:pPr>
        <w:pStyle w:val="Prrafodelista"/>
        <w:rPr>
          <w:rFonts w:ascii="Arial" w:hAnsi="Arial" w:cs="Arial"/>
        </w:rPr>
      </w:pPr>
    </w:p>
    <w:p w14:paraId="4BD5A12E" w14:textId="4E8F90AE" w:rsidR="005318E7" w:rsidRPr="00E66E52" w:rsidRDefault="005318E7"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Para el caso del paciente ocasional, el expediente clínico se resguardará en un archivo de expedientes inactivos durante un periodo </w:t>
      </w:r>
      <w:r w:rsidR="009C4234" w:rsidRPr="00E66E52">
        <w:rPr>
          <w:rFonts w:ascii="Arial" w:hAnsi="Arial" w:cs="Arial"/>
        </w:rPr>
        <w:t>mínimo</w:t>
      </w:r>
      <w:r w:rsidR="007E0259" w:rsidRPr="00E66E52">
        <w:rPr>
          <w:rFonts w:ascii="Arial" w:hAnsi="Arial" w:cs="Arial"/>
        </w:rPr>
        <w:t xml:space="preserve"> de </w:t>
      </w:r>
      <w:r w:rsidR="009C4234" w:rsidRPr="00E66E52">
        <w:rPr>
          <w:rFonts w:ascii="Arial" w:hAnsi="Arial" w:cs="Arial"/>
        </w:rPr>
        <w:t>5</w:t>
      </w:r>
      <w:r w:rsidR="00537A58" w:rsidRPr="00E66E52">
        <w:rPr>
          <w:rFonts w:ascii="Arial" w:hAnsi="Arial" w:cs="Arial"/>
        </w:rPr>
        <w:t xml:space="preserve"> años, contados a partir de la fecha que se le brindó el servicio inicial de urgencia</w:t>
      </w:r>
      <w:r w:rsidRPr="00E66E52">
        <w:rPr>
          <w:rFonts w:ascii="Arial" w:hAnsi="Arial" w:cs="Arial"/>
        </w:rPr>
        <w:t>.</w:t>
      </w:r>
    </w:p>
    <w:p w14:paraId="5D9549DC" w14:textId="77777777" w:rsidR="00A61C3A" w:rsidRPr="00E66E52" w:rsidRDefault="00A61C3A" w:rsidP="00A61C3A">
      <w:pPr>
        <w:pStyle w:val="Prrafodelista"/>
        <w:rPr>
          <w:rFonts w:ascii="Arial" w:hAnsi="Arial" w:cs="Arial"/>
        </w:rPr>
      </w:pPr>
    </w:p>
    <w:p w14:paraId="67C46415" w14:textId="7DCC851B" w:rsidR="005318E7" w:rsidRPr="00E66E52" w:rsidRDefault="005318E7"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En caso de que </w:t>
      </w:r>
      <w:r w:rsidR="00537A58" w:rsidRPr="00E66E52">
        <w:rPr>
          <w:rFonts w:ascii="Arial" w:hAnsi="Arial" w:cs="Arial"/>
        </w:rPr>
        <w:t>el</w:t>
      </w:r>
      <w:r w:rsidRPr="00E66E52">
        <w:rPr>
          <w:rFonts w:ascii="Arial" w:hAnsi="Arial" w:cs="Arial"/>
        </w:rPr>
        <w:t xml:space="preserve"> paciente</w:t>
      </w:r>
      <w:r w:rsidR="00537A58" w:rsidRPr="00E66E52">
        <w:rPr>
          <w:rFonts w:ascii="Arial" w:hAnsi="Arial" w:cs="Arial"/>
        </w:rPr>
        <w:t xml:space="preserve"> institucional</w:t>
      </w:r>
      <w:r w:rsidRPr="00E66E52">
        <w:rPr>
          <w:rFonts w:ascii="Arial" w:hAnsi="Arial" w:cs="Arial"/>
        </w:rPr>
        <w:t xml:space="preserve"> sea cambiado de adscripción </w:t>
      </w:r>
      <w:r w:rsidR="008B7F5E" w:rsidRPr="00E66E52">
        <w:rPr>
          <w:rFonts w:ascii="Arial" w:hAnsi="Arial" w:cs="Arial"/>
        </w:rPr>
        <w:t xml:space="preserve">y le corresponda un servicio médico distinto, deberá solicitar por escrito al </w:t>
      </w:r>
      <w:r w:rsidR="00136003" w:rsidRPr="00E66E52">
        <w:rPr>
          <w:rFonts w:ascii="Arial" w:hAnsi="Arial" w:cs="Arial"/>
        </w:rPr>
        <w:t>J</w:t>
      </w:r>
      <w:r w:rsidR="008B7F5E" w:rsidRPr="00E66E52">
        <w:rPr>
          <w:rFonts w:ascii="Arial" w:hAnsi="Arial" w:cs="Arial"/>
        </w:rPr>
        <w:t xml:space="preserve">efe de </w:t>
      </w:r>
      <w:r w:rsidR="00136003" w:rsidRPr="00E66E52">
        <w:rPr>
          <w:rFonts w:ascii="Arial" w:hAnsi="Arial" w:cs="Arial"/>
        </w:rPr>
        <w:t>D</w:t>
      </w:r>
      <w:r w:rsidR="008B7F5E" w:rsidRPr="00E66E52">
        <w:rPr>
          <w:rFonts w:ascii="Arial" w:hAnsi="Arial" w:cs="Arial"/>
        </w:rPr>
        <w:t>epartamento</w:t>
      </w:r>
      <w:r w:rsidR="00580789">
        <w:rPr>
          <w:rFonts w:ascii="Arial" w:hAnsi="Arial" w:cs="Arial"/>
        </w:rPr>
        <w:t xml:space="preserve"> de Servicios</w:t>
      </w:r>
      <w:r w:rsidR="008B7F5E" w:rsidRPr="00E66E52">
        <w:rPr>
          <w:rFonts w:ascii="Arial" w:hAnsi="Arial" w:cs="Arial"/>
        </w:rPr>
        <w:t xml:space="preserve"> </w:t>
      </w:r>
      <w:r w:rsidR="00136003" w:rsidRPr="00E66E52">
        <w:rPr>
          <w:rFonts w:ascii="Arial" w:hAnsi="Arial" w:cs="Arial"/>
        </w:rPr>
        <w:t>M</w:t>
      </w:r>
      <w:r w:rsidR="0073472A" w:rsidRPr="00E66E52">
        <w:rPr>
          <w:rFonts w:ascii="Arial" w:hAnsi="Arial" w:cs="Arial"/>
        </w:rPr>
        <w:t>é</w:t>
      </w:r>
      <w:r w:rsidR="008B7F5E" w:rsidRPr="00E66E52">
        <w:rPr>
          <w:rFonts w:ascii="Arial" w:hAnsi="Arial" w:cs="Arial"/>
        </w:rPr>
        <w:t>dico</w:t>
      </w:r>
      <w:r w:rsidR="00580789">
        <w:rPr>
          <w:rFonts w:ascii="Arial" w:hAnsi="Arial" w:cs="Arial"/>
        </w:rPr>
        <w:t>s</w:t>
      </w:r>
      <w:r w:rsidR="008B7F5E" w:rsidRPr="00E66E52">
        <w:rPr>
          <w:rFonts w:ascii="Arial" w:hAnsi="Arial" w:cs="Arial"/>
        </w:rPr>
        <w:t xml:space="preserve"> de su antiguo lugar de adscripción que envíe el expediente clínico al </w:t>
      </w:r>
      <w:r w:rsidR="0073472A" w:rsidRPr="00E66E52">
        <w:rPr>
          <w:rFonts w:ascii="Arial" w:hAnsi="Arial" w:cs="Arial"/>
        </w:rPr>
        <w:t>D</w:t>
      </w:r>
      <w:r w:rsidR="008B7F5E" w:rsidRPr="00E66E52">
        <w:rPr>
          <w:rFonts w:ascii="Arial" w:hAnsi="Arial" w:cs="Arial"/>
        </w:rPr>
        <w:t>epartamento</w:t>
      </w:r>
      <w:r w:rsidR="00580789">
        <w:rPr>
          <w:rFonts w:ascii="Arial" w:hAnsi="Arial" w:cs="Arial"/>
        </w:rPr>
        <w:t xml:space="preserve"> de Servicios</w:t>
      </w:r>
      <w:r w:rsidR="008B7F5E" w:rsidRPr="00E66E52">
        <w:rPr>
          <w:rFonts w:ascii="Arial" w:hAnsi="Arial" w:cs="Arial"/>
        </w:rPr>
        <w:t xml:space="preserve"> </w:t>
      </w:r>
      <w:r w:rsidR="0073472A" w:rsidRPr="00E66E52">
        <w:rPr>
          <w:rFonts w:ascii="Arial" w:hAnsi="Arial" w:cs="Arial"/>
        </w:rPr>
        <w:t>Mé</w:t>
      </w:r>
      <w:r w:rsidR="008B7F5E" w:rsidRPr="00E66E52">
        <w:rPr>
          <w:rFonts w:ascii="Arial" w:hAnsi="Arial" w:cs="Arial"/>
        </w:rPr>
        <w:t>dico</w:t>
      </w:r>
      <w:r w:rsidR="00580789">
        <w:rPr>
          <w:rFonts w:ascii="Arial" w:hAnsi="Arial" w:cs="Arial"/>
        </w:rPr>
        <w:t>s</w:t>
      </w:r>
      <w:r w:rsidR="008B7F5E" w:rsidRPr="00E66E52">
        <w:rPr>
          <w:rFonts w:ascii="Arial" w:hAnsi="Arial" w:cs="Arial"/>
        </w:rPr>
        <w:t xml:space="preserve"> de su nueva adscripción. En caso de resultar procedente la solicitud, el titular del servicio médico indicado en primer lugar, enviará el expediente por vía electrónica y en documento impreso contenido en sobre cerrado que permita resguardar su confidencialidad, y conservará en su archivo de expedientes inactivos</w:t>
      </w:r>
      <w:r w:rsidR="009C4234" w:rsidRPr="00E66E52">
        <w:rPr>
          <w:rFonts w:ascii="Arial" w:hAnsi="Arial" w:cs="Arial"/>
        </w:rPr>
        <w:t>,</w:t>
      </w:r>
      <w:r w:rsidR="008B7F5E" w:rsidRPr="00E66E52">
        <w:rPr>
          <w:rFonts w:ascii="Arial" w:hAnsi="Arial" w:cs="Arial"/>
        </w:rPr>
        <w:t xml:space="preserve"> una copia del mismo</w:t>
      </w:r>
      <w:r w:rsidR="00537A58" w:rsidRPr="00E66E52">
        <w:rPr>
          <w:rFonts w:ascii="Arial" w:hAnsi="Arial" w:cs="Arial"/>
        </w:rPr>
        <w:t>,</w:t>
      </w:r>
      <w:r w:rsidR="008B7F5E" w:rsidRPr="00E66E52">
        <w:rPr>
          <w:rFonts w:ascii="Arial" w:hAnsi="Arial" w:cs="Arial"/>
        </w:rPr>
        <w:t xml:space="preserve"> durante un periodo</w:t>
      </w:r>
      <w:r w:rsidR="00D90117" w:rsidRPr="00E66E52">
        <w:rPr>
          <w:rFonts w:ascii="Arial" w:hAnsi="Arial" w:cs="Arial"/>
        </w:rPr>
        <w:t xml:space="preserve"> mínimo </w:t>
      </w:r>
      <w:r w:rsidR="008B7F5E" w:rsidRPr="00E66E52">
        <w:rPr>
          <w:rFonts w:ascii="Arial" w:hAnsi="Arial" w:cs="Arial"/>
        </w:rPr>
        <w:t>de 5 años contados a partir de la fecha del último acto médico que</w:t>
      </w:r>
      <w:r w:rsidR="004420C9" w:rsidRPr="00E66E52">
        <w:rPr>
          <w:rFonts w:ascii="Arial" w:hAnsi="Arial" w:cs="Arial"/>
        </w:rPr>
        <w:t xml:space="preserve"> se</w:t>
      </w:r>
      <w:r w:rsidR="008B7F5E" w:rsidRPr="00E66E52">
        <w:rPr>
          <w:rFonts w:ascii="Arial" w:hAnsi="Arial" w:cs="Arial"/>
        </w:rPr>
        <w:t xml:space="preserve"> hubiese realizado</w:t>
      </w:r>
      <w:r w:rsidR="00D90117" w:rsidRPr="00E66E52">
        <w:rPr>
          <w:rFonts w:ascii="Arial" w:hAnsi="Arial" w:cs="Arial"/>
        </w:rPr>
        <w:t xml:space="preserve"> en el servicio médico de su nueva </w:t>
      </w:r>
      <w:r w:rsidR="00A04690" w:rsidRPr="00E66E52">
        <w:rPr>
          <w:rFonts w:ascii="Arial" w:hAnsi="Arial" w:cs="Arial"/>
        </w:rPr>
        <w:t>adscripción.</w:t>
      </w:r>
      <w:r w:rsidR="008B7F5E" w:rsidRPr="00E66E52" w:rsidDel="008B7F5E">
        <w:rPr>
          <w:rFonts w:ascii="Arial" w:hAnsi="Arial" w:cs="Arial"/>
        </w:rPr>
        <w:t xml:space="preserve"> </w:t>
      </w:r>
    </w:p>
    <w:p w14:paraId="7440575D" w14:textId="77777777" w:rsidR="007B1EF0" w:rsidRPr="00E66E52" w:rsidRDefault="007B1EF0" w:rsidP="007B1EF0">
      <w:pPr>
        <w:pStyle w:val="Prrafodelista"/>
        <w:rPr>
          <w:rFonts w:ascii="Arial" w:hAnsi="Arial" w:cs="Arial"/>
        </w:rPr>
      </w:pPr>
    </w:p>
    <w:p w14:paraId="63646D8A" w14:textId="095D820A" w:rsidR="007B1EF0" w:rsidRPr="00E66E52" w:rsidRDefault="007B1EF0"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lastRenderedPageBreak/>
        <w:t>La administración, manejo y control de los expedientes clínicos deber</w:t>
      </w:r>
      <w:r w:rsidR="00974D35" w:rsidRPr="00E66E52">
        <w:rPr>
          <w:rFonts w:ascii="Arial" w:hAnsi="Arial" w:cs="Arial"/>
        </w:rPr>
        <w:t>á cumplir lo dispuesto en la Ley General de Protección de Datos Personales en Posesión de Sujetos Obligados.</w:t>
      </w:r>
    </w:p>
    <w:p w14:paraId="1ECB308F" w14:textId="77777777" w:rsidR="005318E7" w:rsidRPr="00E66E52" w:rsidRDefault="005318E7" w:rsidP="005318E7"/>
    <w:p w14:paraId="57EF2ECB" w14:textId="77777777" w:rsidR="00E2182B" w:rsidRDefault="00E2182B" w:rsidP="004420C9">
      <w:pPr>
        <w:jc w:val="center"/>
        <w:rPr>
          <w:rFonts w:ascii="Arial" w:hAnsi="Arial" w:cs="Arial"/>
          <w:b/>
        </w:rPr>
      </w:pPr>
      <w:r>
        <w:rPr>
          <w:rFonts w:ascii="Arial" w:hAnsi="Arial" w:cs="Arial"/>
          <w:b/>
        </w:rPr>
        <w:t>TÍTULO SÉPTIMO</w:t>
      </w:r>
    </w:p>
    <w:p w14:paraId="7412A73A" w14:textId="06431E54" w:rsidR="009C4234" w:rsidRPr="00E66E52" w:rsidRDefault="007E343D" w:rsidP="004420C9">
      <w:pPr>
        <w:jc w:val="center"/>
        <w:rPr>
          <w:rFonts w:ascii="Arial" w:hAnsi="Arial" w:cs="Arial"/>
          <w:b/>
        </w:rPr>
      </w:pPr>
      <w:r w:rsidRPr="00E66E52">
        <w:rPr>
          <w:rFonts w:ascii="Arial" w:hAnsi="Arial" w:cs="Arial"/>
          <w:b/>
        </w:rPr>
        <w:t>DEL MANEJO DE RESIDUOS BIOLÓGICO-INFECCIOSOS PELIGROSOS</w:t>
      </w:r>
    </w:p>
    <w:p w14:paraId="0B4D1A82" w14:textId="27FE99A9" w:rsidR="005536C1" w:rsidRPr="00E66E52" w:rsidRDefault="005536C1" w:rsidP="005318E7"/>
    <w:p w14:paraId="25D6BC7B" w14:textId="287F2A16" w:rsidR="005536C1" w:rsidRPr="00E66E52" w:rsidRDefault="005536C1" w:rsidP="008C6671">
      <w:pPr>
        <w:pStyle w:val="Prrafodelista"/>
        <w:numPr>
          <w:ilvl w:val="0"/>
          <w:numId w:val="5"/>
        </w:numPr>
        <w:tabs>
          <w:tab w:val="left" w:pos="1080"/>
        </w:tabs>
        <w:spacing w:before="120" w:after="120" w:line="300" w:lineRule="auto"/>
        <w:ind w:right="48"/>
        <w:jc w:val="both"/>
        <w:rPr>
          <w:rFonts w:ascii="Arial" w:hAnsi="Arial" w:cs="Arial"/>
        </w:rPr>
      </w:pPr>
      <w:r w:rsidRPr="00E66E52">
        <w:rPr>
          <w:rFonts w:ascii="Arial" w:hAnsi="Arial" w:cs="Arial"/>
        </w:rPr>
        <w:t xml:space="preserve">El plan de manejo y gestión de los </w:t>
      </w:r>
      <w:r w:rsidR="008A4958" w:rsidRPr="00E66E52">
        <w:rPr>
          <w:rFonts w:ascii="Arial" w:hAnsi="Arial" w:cs="Arial"/>
        </w:rPr>
        <w:t>r</w:t>
      </w:r>
      <w:r w:rsidRPr="00E66E52">
        <w:rPr>
          <w:rFonts w:ascii="Arial" w:hAnsi="Arial" w:cs="Arial"/>
        </w:rPr>
        <w:t xml:space="preserve">esiduos </w:t>
      </w:r>
      <w:r w:rsidR="008A4958" w:rsidRPr="00E66E52">
        <w:rPr>
          <w:rFonts w:ascii="Arial" w:hAnsi="Arial" w:cs="Arial"/>
        </w:rPr>
        <w:t>b</w:t>
      </w:r>
      <w:r w:rsidRPr="00E66E52">
        <w:rPr>
          <w:rFonts w:ascii="Arial" w:hAnsi="Arial" w:cs="Arial"/>
        </w:rPr>
        <w:t>iológico-</w:t>
      </w:r>
      <w:r w:rsidR="008A4958" w:rsidRPr="00E66E52">
        <w:rPr>
          <w:rFonts w:ascii="Arial" w:hAnsi="Arial" w:cs="Arial"/>
        </w:rPr>
        <w:t>i</w:t>
      </w:r>
      <w:r w:rsidRPr="00E66E52">
        <w:rPr>
          <w:rFonts w:ascii="Arial" w:hAnsi="Arial" w:cs="Arial"/>
        </w:rPr>
        <w:t xml:space="preserve">nfecciosos </w:t>
      </w:r>
      <w:r w:rsidR="008A4958" w:rsidRPr="00E66E52">
        <w:rPr>
          <w:rFonts w:ascii="Arial" w:hAnsi="Arial" w:cs="Arial"/>
        </w:rPr>
        <w:t>p</w:t>
      </w:r>
      <w:r w:rsidRPr="00E66E52">
        <w:rPr>
          <w:rFonts w:ascii="Arial" w:hAnsi="Arial" w:cs="Arial"/>
        </w:rPr>
        <w:t xml:space="preserve">eligrosos en los servicios médicos </w:t>
      </w:r>
      <w:r w:rsidR="008C6671" w:rsidRPr="00E66E52">
        <w:rPr>
          <w:rFonts w:ascii="Arial" w:hAnsi="Arial" w:cs="Arial"/>
        </w:rPr>
        <w:t xml:space="preserve">en la sala superior </w:t>
      </w:r>
      <w:r w:rsidR="0012394C">
        <w:rPr>
          <w:rFonts w:ascii="Arial" w:hAnsi="Arial" w:cs="Arial"/>
        </w:rPr>
        <w:t>y</w:t>
      </w:r>
      <w:r w:rsidR="0012394C" w:rsidRPr="00E66E52">
        <w:rPr>
          <w:rFonts w:ascii="Arial" w:hAnsi="Arial" w:cs="Arial"/>
        </w:rPr>
        <w:t xml:space="preserve"> </w:t>
      </w:r>
      <w:r w:rsidR="008C6671" w:rsidRPr="00E66E52">
        <w:rPr>
          <w:rFonts w:ascii="Arial" w:hAnsi="Arial" w:cs="Arial"/>
        </w:rPr>
        <w:t>sus edificios administrativos</w:t>
      </w:r>
      <w:r w:rsidR="004D195D">
        <w:rPr>
          <w:rFonts w:ascii="Arial" w:hAnsi="Arial" w:cs="Arial"/>
        </w:rPr>
        <w:t xml:space="preserve"> </w:t>
      </w:r>
      <w:r w:rsidRPr="00E66E52">
        <w:rPr>
          <w:rFonts w:ascii="Arial" w:hAnsi="Arial" w:cs="Arial"/>
        </w:rPr>
        <w:t>es competencia de la Subdirección Médica y las Jefaturas de Departamento</w:t>
      </w:r>
      <w:r w:rsidR="00580789">
        <w:rPr>
          <w:rFonts w:ascii="Arial" w:hAnsi="Arial" w:cs="Arial"/>
        </w:rPr>
        <w:t xml:space="preserve"> de Servicios</w:t>
      </w:r>
      <w:r w:rsidRPr="00E66E52">
        <w:rPr>
          <w:rFonts w:ascii="Arial" w:hAnsi="Arial" w:cs="Arial"/>
        </w:rPr>
        <w:t xml:space="preserve"> Médico</w:t>
      </w:r>
      <w:r w:rsidR="00580789">
        <w:rPr>
          <w:rFonts w:ascii="Arial" w:hAnsi="Arial" w:cs="Arial"/>
        </w:rPr>
        <w:t>s</w:t>
      </w:r>
      <w:r w:rsidR="008C6671" w:rsidRPr="00E66E52">
        <w:rPr>
          <w:rFonts w:ascii="Arial" w:hAnsi="Arial" w:cs="Arial"/>
        </w:rPr>
        <w:t>. En las</w:t>
      </w:r>
      <w:r w:rsidRPr="00E66E52">
        <w:rPr>
          <w:rFonts w:ascii="Arial" w:hAnsi="Arial" w:cs="Arial"/>
        </w:rPr>
        <w:t xml:space="preserve"> salas regionales, será </w:t>
      </w:r>
      <w:r w:rsidR="008C6671" w:rsidRPr="00E66E52">
        <w:rPr>
          <w:rFonts w:ascii="Arial" w:hAnsi="Arial" w:cs="Arial"/>
        </w:rPr>
        <w:t xml:space="preserve">competencia </w:t>
      </w:r>
      <w:r w:rsidRPr="00E66E52">
        <w:rPr>
          <w:rFonts w:ascii="Arial" w:hAnsi="Arial" w:cs="Arial"/>
        </w:rPr>
        <w:t xml:space="preserve">de </w:t>
      </w:r>
      <w:r w:rsidR="008C6671" w:rsidRPr="00E66E52">
        <w:rPr>
          <w:rFonts w:ascii="Arial" w:hAnsi="Arial" w:cs="Arial"/>
        </w:rPr>
        <w:t>la correspondiente</w:t>
      </w:r>
      <w:r w:rsidRPr="00E66E52">
        <w:rPr>
          <w:rFonts w:ascii="Arial" w:hAnsi="Arial" w:cs="Arial"/>
        </w:rPr>
        <w:t xml:space="preserve"> Jefatura de Depa</w:t>
      </w:r>
      <w:r w:rsidR="008A4958" w:rsidRPr="00E66E52">
        <w:rPr>
          <w:rFonts w:ascii="Arial" w:hAnsi="Arial" w:cs="Arial"/>
        </w:rPr>
        <w:t>rtamento</w:t>
      </w:r>
      <w:r w:rsidR="00580789">
        <w:rPr>
          <w:rFonts w:ascii="Arial" w:hAnsi="Arial" w:cs="Arial"/>
        </w:rPr>
        <w:t xml:space="preserve"> de Servicios</w:t>
      </w:r>
      <w:r w:rsidR="008A4958" w:rsidRPr="00E66E52">
        <w:rPr>
          <w:rFonts w:ascii="Arial" w:hAnsi="Arial" w:cs="Arial"/>
        </w:rPr>
        <w:t xml:space="preserve"> Médico</w:t>
      </w:r>
      <w:r w:rsidR="00580789">
        <w:rPr>
          <w:rFonts w:ascii="Arial" w:hAnsi="Arial" w:cs="Arial"/>
        </w:rPr>
        <w:t>s</w:t>
      </w:r>
      <w:r w:rsidRPr="00E66E52">
        <w:rPr>
          <w:rFonts w:ascii="Arial" w:hAnsi="Arial" w:cs="Arial"/>
        </w:rPr>
        <w:t>.</w:t>
      </w:r>
    </w:p>
    <w:p w14:paraId="6D59B737" w14:textId="77777777" w:rsidR="005536C1" w:rsidRPr="00E66E52" w:rsidRDefault="005536C1" w:rsidP="005318E7"/>
    <w:p w14:paraId="292392B7" w14:textId="554DE7E7" w:rsidR="00B3218A" w:rsidRPr="00E66E52" w:rsidRDefault="00096AFE" w:rsidP="00892004">
      <w:pPr>
        <w:pStyle w:val="Prrafodelista"/>
        <w:numPr>
          <w:ilvl w:val="0"/>
          <w:numId w:val="5"/>
        </w:numPr>
        <w:tabs>
          <w:tab w:val="left" w:pos="142"/>
          <w:tab w:val="left" w:pos="284"/>
        </w:tabs>
        <w:spacing w:line="300" w:lineRule="auto"/>
        <w:ind w:right="48"/>
        <w:jc w:val="both"/>
        <w:rPr>
          <w:rFonts w:ascii="Arial" w:hAnsi="Arial" w:cs="Arial"/>
        </w:rPr>
      </w:pPr>
      <w:r w:rsidRPr="00E66E52">
        <w:rPr>
          <w:rFonts w:ascii="Arial" w:hAnsi="Arial" w:cs="Arial"/>
        </w:rPr>
        <w:t xml:space="preserve">La </w:t>
      </w:r>
      <w:r w:rsidR="00A95F4E" w:rsidRPr="00E66E52">
        <w:rPr>
          <w:rFonts w:ascii="Arial" w:hAnsi="Arial" w:cs="Arial"/>
        </w:rPr>
        <w:t>Subdirección</w:t>
      </w:r>
      <w:r w:rsidRPr="00E66E52">
        <w:rPr>
          <w:rFonts w:ascii="Arial" w:hAnsi="Arial" w:cs="Arial"/>
        </w:rPr>
        <w:t xml:space="preserve"> Médica y las </w:t>
      </w:r>
      <w:r w:rsidR="00B03587" w:rsidRPr="00E66E52">
        <w:rPr>
          <w:rFonts w:ascii="Arial" w:hAnsi="Arial" w:cs="Arial"/>
        </w:rPr>
        <w:t>Jefaturas de Departamento</w:t>
      </w:r>
      <w:r w:rsidR="00580789">
        <w:rPr>
          <w:rFonts w:ascii="Arial" w:hAnsi="Arial" w:cs="Arial"/>
        </w:rPr>
        <w:t xml:space="preserve"> de Servicios</w:t>
      </w:r>
      <w:r w:rsidR="00B03587" w:rsidRPr="00E66E52">
        <w:rPr>
          <w:rFonts w:ascii="Arial" w:hAnsi="Arial" w:cs="Arial"/>
        </w:rPr>
        <w:t xml:space="preserve"> Médico</w:t>
      </w:r>
      <w:r w:rsidR="00580789">
        <w:rPr>
          <w:rFonts w:ascii="Arial" w:hAnsi="Arial" w:cs="Arial"/>
        </w:rPr>
        <w:t>s</w:t>
      </w:r>
      <w:r w:rsidRPr="00E66E52">
        <w:rPr>
          <w:rFonts w:ascii="Arial" w:hAnsi="Arial" w:cs="Arial"/>
        </w:rPr>
        <w:t xml:space="preserve"> de la </w:t>
      </w:r>
      <w:r w:rsidR="00580789">
        <w:rPr>
          <w:rFonts w:ascii="Arial" w:hAnsi="Arial" w:cs="Arial"/>
        </w:rPr>
        <w:t>S</w:t>
      </w:r>
      <w:r w:rsidRPr="00E66E52">
        <w:rPr>
          <w:rFonts w:ascii="Arial" w:hAnsi="Arial" w:cs="Arial"/>
        </w:rPr>
        <w:t xml:space="preserve">ala </w:t>
      </w:r>
      <w:r w:rsidR="00580789">
        <w:rPr>
          <w:rFonts w:ascii="Arial" w:hAnsi="Arial" w:cs="Arial"/>
        </w:rPr>
        <w:t>S</w:t>
      </w:r>
      <w:r w:rsidRPr="00E66E52">
        <w:rPr>
          <w:rFonts w:ascii="Arial" w:hAnsi="Arial" w:cs="Arial"/>
        </w:rPr>
        <w:t>uperior y</w:t>
      </w:r>
      <w:r w:rsidR="008A4958" w:rsidRPr="00E66E52">
        <w:rPr>
          <w:rFonts w:ascii="Arial" w:hAnsi="Arial" w:cs="Arial"/>
        </w:rPr>
        <w:t xml:space="preserve"> de</w:t>
      </w:r>
      <w:r w:rsidRPr="00E66E52">
        <w:rPr>
          <w:rFonts w:ascii="Arial" w:hAnsi="Arial" w:cs="Arial"/>
        </w:rPr>
        <w:t xml:space="preserve"> las </w:t>
      </w:r>
      <w:r w:rsidR="00580789">
        <w:rPr>
          <w:rFonts w:ascii="Arial" w:hAnsi="Arial" w:cs="Arial"/>
        </w:rPr>
        <w:t>S</w:t>
      </w:r>
      <w:r w:rsidRPr="00E66E52">
        <w:rPr>
          <w:rFonts w:ascii="Arial" w:hAnsi="Arial" w:cs="Arial"/>
        </w:rPr>
        <w:t xml:space="preserve">alas </w:t>
      </w:r>
      <w:r w:rsidR="00580789">
        <w:rPr>
          <w:rFonts w:ascii="Arial" w:hAnsi="Arial" w:cs="Arial"/>
        </w:rPr>
        <w:t>R</w:t>
      </w:r>
      <w:r w:rsidR="008C6671" w:rsidRPr="00E66E52">
        <w:rPr>
          <w:rFonts w:ascii="Arial" w:hAnsi="Arial" w:cs="Arial"/>
        </w:rPr>
        <w:t>egionales</w:t>
      </w:r>
      <w:r w:rsidR="000851EE">
        <w:rPr>
          <w:rFonts w:ascii="Arial" w:hAnsi="Arial" w:cs="Arial"/>
        </w:rPr>
        <w:t>,</w:t>
      </w:r>
      <w:r w:rsidR="008C6671" w:rsidRPr="00E66E52">
        <w:rPr>
          <w:rFonts w:ascii="Arial" w:hAnsi="Arial" w:cs="Arial"/>
        </w:rPr>
        <w:t xml:space="preserve"> en el ámbito de sus atribuciones,</w:t>
      </w:r>
      <w:r w:rsidRPr="00E66E52">
        <w:rPr>
          <w:rFonts w:ascii="Arial" w:hAnsi="Arial" w:cs="Arial"/>
        </w:rPr>
        <w:t xml:space="preserve"> serán las encargadas de la clasificación, identificación y envasado de los </w:t>
      </w:r>
      <w:r w:rsidR="008A4958" w:rsidRPr="00E66E52">
        <w:rPr>
          <w:rFonts w:ascii="Arial" w:hAnsi="Arial" w:cs="Arial"/>
        </w:rPr>
        <w:t>r</w:t>
      </w:r>
      <w:r w:rsidRPr="00E66E52">
        <w:rPr>
          <w:rFonts w:ascii="Arial" w:hAnsi="Arial" w:cs="Arial"/>
        </w:rPr>
        <w:t xml:space="preserve">esiduos </w:t>
      </w:r>
      <w:r w:rsidR="008A4958" w:rsidRPr="00E66E52">
        <w:rPr>
          <w:rFonts w:ascii="Arial" w:hAnsi="Arial" w:cs="Arial"/>
        </w:rPr>
        <w:t>b</w:t>
      </w:r>
      <w:r w:rsidRPr="00E66E52">
        <w:rPr>
          <w:rFonts w:ascii="Arial" w:hAnsi="Arial" w:cs="Arial"/>
        </w:rPr>
        <w:t>iológico-</w:t>
      </w:r>
      <w:r w:rsidR="008A4958" w:rsidRPr="00E66E52">
        <w:rPr>
          <w:rFonts w:ascii="Arial" w:hAnsi="Arial" w:cs="Arial"/>
        </w:rPr>
        <w:t>i</w:t>
      </w:r>
      <w:r w:rsidRPr="00E66E52">
        <w:rPr>
          <w:rFonts w:ascii="Arial" w:hAnsi="Arial" w:cs="Arial"/>
        </w:rPr>
        <w:t>nfecciosos</w:t>
      </w:r>
      <w:r w:rsidR="00B3218A" w:rsidRPr="00E66E52">
        <w:rPr>
          <w:rFonts w:ascii="Arial" w:hAnsi="Arial" w:cs="Arial"/>
        </w:rPr>
        <w:t xml:space="preserve"> </w:t>
      </w:r>
      <w:r w:rsidR="008A4958" w:rsidRPr="00E66E52">
        <w:rPr>
          <w:rFonts w:ascii="Arial" w:hAnsi="Arial" w:cs="Arial"/>
        </w:rPr>
        <w:t>p</w:t>
      </w:r>
      <w:r w:rsidR="004420C9" w:rsidRPr="00E66E52">
        <w:rPr>
          <w:rFonts w:ascii="Arial" w:hAnsi="Arial" w:cs="Arial"/>
        </w:rPr>
        <w:t xml:space="preserve">eligrosos </w:t>
      </w:r>
      <w:r w:rsidR="00B3218A" w:rsidRPr="00E66E52">
        <w:rPr>
          <w:rFonts w:ascii="Arial" w:hAnsi="Arial" w:cs="Arial"/>
        </w:rPr>
        <w:t>en cuanto se generen con motivo de la prestación</w:t>
      </w:r>
      <w:r w:rsidRPr="00E66E52">
        <w:rPr>
          <w:rFonts w:ascii="Arial" w:hAnsi="Arial" w:cs="Arial"/>
        </w:rPr>
        <w:t xml:space="preserve"> de los servicios médicos de acuerdo </w:t>
      </w:r>
      <w:r w:rsidR="004420C9" w:rsidRPr="00E66E52">
        <w:rPr>
          <w:rFonts w:ascii="Arial" w:hAnsi="Arial" w:cs="Arial"/>
        </w:rPr>
        <w:t>con la normativ</w:t>
      </w:r>
      <w:r w:rsidR="00627E59" w:rsidRPr="00E66E52">
        <w:rPr>
          <w:rFonts w:ascii="Arial" w:hAnsi="Arial" w:cs="Arial"/>
        </w:rPr>
        <w:t>a</w:t>
      </w:r>
      <w:r w:rsidR="004420C9" w:rsidRPr="00E66E52">
        <w:rPr>
          <w:rFonts w:ascii="Arial" w:hAnsi="Arial" w:cs="Arial"/>
        </w:rPr>
        <w:t xml:space="preserve"> aplicable.</w:t>
      </w:r>
    </w:p>
    <w:p w14:paraId="54C0459B" w14:textId="77777777" w:rsidR="00096AFE" w:rsidRPr="00E66E52" w:rsidRDefault="00096AFE" w:rsidP="00E96DDC">
      <w:pPr>
        <w:tabs>
          <w:tab w:val="left" w:pos="142"/>
          <w:tab w:val="left" w:pos="284"/>
        </w:tabs>
        <w:spacing w:line="300" w:lineRule="auto"/>
        <w:ind w:left="426" w:right="48"/>
        <w:contextualSpacing/>
        <w:jc w:val="both"/>
        <w:rPr>
          <w:rFonts w:ascii="Arial" w:hAnsi="Arial" w:cs="Arial"/>
        </w:rPr>
      </w:pPr>
      <w:r w:rsidRPr="00E66E52">
        <w:rPr>
          <w:rFonts w:ascii="Arial" w:hAnsi="Arial" w:cs="Arial"/>
        </w:rPr>
        <w:t xml:space="preserve"> </w:t>
      </w:r>
    </w:p>
    <w:p w14:paraId="6F3B1DF4" w14:textId="355E7078" w:rsidR="00E24A6C" w:rsidRPr="00E66E52" w:rsidRDefault="00096AFE" w:rsidP="00892004">
      <w:pPr>
        <w:pStyle w:val="Prrafodelista"/>
        <w:numPr>
          <w:ilvl w:val="0"/>
          <w:numId w:val="5"/>
        </w:numPr>
        <w:tabs>
          <w:tab w:val="left" w:pos="142"/>
          <w:tab w:val="left" w:pos="284"/>
        </w:tabs>
        <w:spacing w:line="300" w:lineRule="auto"/>
        <w:ind w:right="48"/>
        <w:jc w:val="both"/>
        <w:rPr>
          <w:rFonts w:ascii="Arial" w:hAnsi="Arial" w:cs="Arial"/>
        </w:rPr>
      </w:pPr>
      <w:r w:rsidRPr="00E66E52">
        <w:rPr>
          <w:rFonts w:ascii="Arial" w:hAnsi="Arial" w:cs="Arial"/>
        </w:rPr>
        <w:t xml:space="preserve">La </w:t>
      </w:r>
      <w:r w:rsidR="00A95F4E" w:rsidRPr="00E66E52">
        <w:rPr>
          <w:rFonts w:ascii="Arial" w:hAnsi="Arial" w:cs="Arial"/>
        </w:rPr>
        <w:t>Subdirección</w:t>
      </w:r>
      <w:r w:rsidRPr="00E66E52">
        <w:rPr>
          <w:rFonts w:ascii="Arial" w:hAnsi="Arial" w:cs="Arial"/>
        </w:rPr>
        <w:t xml:space="preserve"> Médica y las </w:t>
      </w:r>
      <w:r w:rsidR="00B03587" w:rsidRPr="00E66E52">
        <w:rPr>
          <w:rFonts w:ascii="Arial" w:hAnsi="Arial" w:cs="Arial"/>
        </w:rPr>
        <w:t>Jefaturas de Departamento</w:t>
      </w:r>
      <w:r w:rsidR="000851EE">
        <w:rPr>
          <w:rFonts w:ascii="Arial" w:hAnsi="Arial" w:cs="Arial"/>
        </w:rPr>
        <w:t xml:space="preserve"> de Servicios</w:t>
      </w:r>
      <w:r w:rsidR="00B03587" w:rsidRPr="00E66E52">
        <w:rPr>
          <w:rFonts w:ascii="Arial" w:hAnsi="Arial" w:cs="Arial"/>
        </w:rPr>
        <w:t xml:space="preserve"> Médico</w:t>
      </w:r>
      <w:r w:rsidR="000851EE">
        <w:rPr>
          <w:rFonts w:ascii="Arial" w:hAnsi="Arial" w:cs="Arial"/>
        </w:rPr>
        <w:t>s</w:t>
      </w:r>
      <w:r w:rsidRPr="00E66E52">
        <w:rPr>
          <w:rFonts w:ascii="Arial" w:hAnsi="Arial" w:cs="Arial"/>
        </w:rPr>
        <w:t xml:space="preserve"> establecerán el procedimiento de recolección y entrega para </w:t>
      </w:r>
      <w:r w:rsidR="007D68AF" w:rsidRPr="00E66E52">
        <w:rPr>
          <w:rFonts w:ascii="Arial" w:hAnsi="Arial" w:cs="Arial"/>
        </w:rPr>
        <w:t>la disposición</w:t>
      </w:r>
      <w:r w:rsidRPr="00E66E52">
        <w:rPr>
          <w:rFonts w:ascii="Arial" w:hAnsi="Arial" w:cs="Arial"/>
        </w:rPr>
        <w:t xml:space="preserve"> de los </w:t>
      </w:r>
      <w:r w:rsidR="00B3218A" w:rsidRPr="00E66E52">
        <w:rPr>
          <w:rFonts w:ascii="Arial" w:hAnsi="Arial" w:cs="Arial"/>
        </w:rPr>
        <w:t>r</w:t>
      </w:r>
      <w:r w:rsidRPr="00E66E52">
        <w:rPr>
          <w:rFonts w:ascii="Arial" w:hAnsi="Arial" w:cs="Arial"/>
        </w:rPr>
        <w:t xml:space="preserve">esiduos </w:t>
      </w:r>
      <w:r w:rsidR="00B3218A" w:rsidRPr="00E66E52">
        <w:rPr>
          <w:rFonts w:ascii="Arial" w:hAnsi="Arial" w:cs="Arial"/>
        </w:rPr>
        <w:t>b</w:t>
      </w:r>
      <w:r w:rsidRPr="00E66E52">
        <w:rPr>
          <w:rFonts w:ascii="Arial" w:hAnsi="Arial" w:cs="Arial"/>
        </w:rPr>
        <w:t>iológicos-</w:t>
      </w:r>
      <w:r w:rsidR="00B3218A" w:rsidRPr="00E66E52">
        <w:rPr>
          <w:rFonts w:ascii="Arial" w:hAnsi="Arial" w:cs="Arial"/>
        </w:rPr>
        <w:t>i</w:t>
      </w:r>
      <w:r w:rsidRPr="00E66E52">
        <w:rPr>
          <w:rFonts w:ascii="Arial" w:hAnsi="Arial" w:cs="Arial"/>
        </w:rPr>
        <w:t>nfecciosos</w:t>
      </w:r>
      <w:r w:rsidR="00B3218A" w:rsidRPr="00E66E52">
        <w:rPr>
          <w:rFonts w:ascii="Arial" w:hAnsi="Arial" w:cs="Arial"/>
        </w:rPr>
        <w:t xml:space="preserve"> </w:t>
      </w:r>
      <w:r w:rsidR="004420C9" w:rsidRPr="00E66E52">
        <w:rPr>
          <w:rFonts w:ascii="Arial" w:hAnsi="Arial" w:cs="Arial"/>
        </w:rPr>
        <w:t xml:space="preserve">peligrosos </w:t>
      </w:r>
      <w:r w:rsidR="00B3218A" w:rsidRPr="00E66E52">
        <w:rPr>
          <w:rFonts w:ascii="Arial" w:hAnsi="Arial" w:cs="Arial"/>
        </w:rPr>
        <w:t xml:space="preserve">con el apoyo de la </w:t>
      </w:r>
      <w:r w:rsidR="004420C9" w:rsidRPr="00E66E52">
        <w:rPr>
          <w:rFonts w:ascii="Arial" w:hAnsi="Arial" w:cs="Arial"/>
        </w:rPr>
        <w:t>D</w:t>
      </w:r>
      <w:r w:rsidR="00B3218A" w:rsidRPr="00E66E52">
        <w:rPr>
          <w:rFonts w:ascii="Arial" w:hAnsi="Arial" w:cs="Arial"/>
        </w:rPr>
        <w:t xml:space="preserve">irección </w:t>
      </w:r>
      <w:r w:rsidR="004420C9" w:rsidRPr="00E66E52">
        <w:rPr>
          <w:rFonts w:ascii="Arial" w:hAnsi="Arial" w:cs="Arial"/>
        </w:rPr>
        <w:t>G</w:t>
      </w:r>
      <w:r w:rsidR="00B3218A" w:rsidRPr="00E66E52">
        <w:rPr>
          <w:rFonts w:ascii="Arial" w:hAnsi="Arial" w:cs="Arial"/>
        </w:rPr>
        <w:t xml:space="preserve">eneral de </w:t>
      </w:r>
      <w:r w:rsidR="004420C9" w:rsidRPr="00E66E52">
        <w:rPr>
          <w:rFonts w:ascii="Arial" w:hAnsi="Arial" w:cs="Arial"/>
        </w:rPr>
        <w:t>M</w:t>
      </w:r>
      <w:r w:rsidR="00B3218A" w:rsidRPr="00E66E52">
        <w:rPr>
          <w:rFonts w:ascii="Arial" w:hAnsi="Arial" w:cs="Arial"/>
        </w:rPr>
        <w:t xml:space="preserve">antenimiento y </w:t>
      </w:r>
      <w:r w:rsidR="004420C9" w:rsidRPr="00E66E52">
        <w:rPr>
          <w:rFonts w:ascii="Arial" w:hAnsi="Arial" w:cs="Arial"/>
        </w:rPr>
        <w:t>S</w:t>
      </w:r>
      <w:r w:rsidR="00B3218A" w:rsidRPr="00E66E52">
        <w:rPr>
          <w:rFonts w:ascii="Arial" w:hAnsi="Arial" w:cs="Arial"/>
        </w:rPr>
        <w:t xml:space="preserve">ervicios </w:t>
      </w:r>
      <w:r w:rsidR="004420C9" w:rsidRPr="00E66E52">
        <w:rPr>
          <w:rFonts w:ascii="Arial" w:hAnsi="Arial" w:cs="Arial"/>
        </w:rPr>
        <w:t>G</w:t>
      </w:r>
      <w:r w:rsidR="00B3218A" w:rsidRPr="00E66E52">
        <w:rPr>
          <w:rFonts w:ascii="Arial" w:hAnsi="Arial" w:cs="Arial"/>
        </w:rPr>
        <w:t>enerales, cuando se trate de los generados en la sala superior y los edificios administrativos, o su equivalente en las salas regionales con objeto de gestionar la salida de los residuos</w:t>
      </w:r>
      <w:r w:rsidR="00E24A6C" w:rsidRPr="00E66E52">
        <w:rPr>
          <w:rFonts w:ascii="Arial" w:hAnsi="Arial" w:cs="Arial"/>
        </w:rPr>
        <w:t xml:space="preserve"> biológico-infecciosos </w:t>
      </w:r>
      <w:r w:rsidR="004420C9" w:rsidRPr="00E66E52">
        <w:rPr>
          <w:rFonts w:ascii="Arial" w:hAnsi="Arial" w:cs="Arial"/>
        </w:rPr>
        <w:t xml:space="preserve">peligrosos </w:t>
      </w:r>
      <w:r w:rsidR="00E24A6C" w:rsidRPr="00E66E52">
        <w:rPr>
          <w:rFonts w:ascii="Arial" w:hAnsi="Arial" w:cs="Arial"/>
        </w:rPr>
        <w:t xml:space="preserve">de los servicios médicos y facilitar </w:t>
      </w:r>
      <w:r w:rsidR="004420C9" w:rsidRPr="00E66E52">
        <w:rPr>
          <w:rFonts w:ascii="Arial" w:hAnsi="Arial" w:cs="Arial"/>
        </w:rPr>
        <w:t>la</w:t>
      </w:r>
      <w:r w:rsidR="00E24A6C" w:rsidRPr="00E66E52">
        <w:rPr>
          <w:rFonts w:ascii="Arial" w:hAnsi="Arial" w:cs="Arial"/>
        </w:rPr>
        <w:t xml:space="preserve"> disposición final de los mismos.</w:t>
      </w:r>
    </w:p>
    <w:p w14:paraId="49F900E4" w14:textId="77777777" w:rsidR="00E24A6C" w:rsidRPr="00E66E52" w:rsidRDefault="00E24A6C" w:rsidP="00E96DDC">
      <w:pPr>
        <w:tabs>
          <w:tab w:val="left" w:pos="142"/>
          <w:tab w:val="left" w:pos="284"/>
        </w:tabs>
        <w:spacing w:line="300" w:lineRule="auto"/>
        <w:ind w:left="426" w:right="48"/>
        <w:contextualSpacing/>
        <w:jc w:val="both"/>
        <w:rPr>
          <w:rFonts w:ascii="Arial" w:hAnsi="Arial" w:cs="Arial"/>
        </w:rPr>
      </w:pPr>
    </w:p>
    <w:p w14:paraId="70A4105A" w14:textId="1D8209A0" w:rsidR="00096AFE" w:rsidRPr="00E66E52" w:rsidRDefault="00B3218A"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 </w:t>
      </w:r>
      <w:r w:rsidR="00096AFE" w:rsidRPr="00E66E52">
        <w:rPr>
          <w:rFonts w:ascii="Arial" w:hAnsi="Arial" w:cs="Arial"/>
        </w:rPr>
        <w:t xml:space="preserve">Las </w:t>
      </w:r>
      <w:r w:rsidR="00B03587" w:rsidRPr="00E66E52">
        <w:rPr>
          <w:rFonts w:ascii="Arial" w:hAnsi="Arial" w:cs="Arial"/>
        </w:rPr>
        <w:t>Jefaturas de Departamento</w:t>
      </w:r>
      <w:r w:rsidR="000851EE">
        <w:rPr>
          <w:rFonts w:ascii="Arial" w:hAnsi="Arial" w:cs="Arial"/>
        </w:rPr>
        <w:t xml:space="preserve"> de Servicios</w:t>
      </w:r>
      <w:r w:rsidR="00B03587" w:rsidRPr="00E66E52">
        <w:rPr>
          <w:rFonts w:ascii="Arial" w:hAnsi="Arial" w:cs="Arial"/>
        </w:rPr>
        <w:t xml:space="preserve"> Médico</w:t>
      </w:r>
      <w:r w:rsidR="000851EE">
        <w:rPr>
          <w:rFonts w:ascii="Arial" w:hAnsi="Arial" w:cs="Arial"/>
        </w:rPr>
        <w:t>s</w:t>
      </w:r>
      <w:r w:rsidR="00096AFE" w:rsidRPr="00E66E52">
        <w:rPr>
          <w:rFonts w:ascii="Arial" w:hAnsi="Arial" w:cs="Arial"/>
        </w:rPr>
        <w:t xml:space="preserve"> elaborarán una bitácora de entrega de </w:t>
      </w:r>
      <w:r w:rsidR="008F5636" w:rsidRPr="00E66E52">
        <w:rPr>
          <w:rFonts w:ascii="Arial" w:hAnsi="Arial" w:cs="Arial"/>
        </w:rPr>
        <w:t>r</w:t>
      </w:r>
      <w:r w:rsidR="00096AFE" w:rsidRPr="00E66E52">
        <w:rPr>
          <w:rFonts w:ascii="Arial" w:hAnsi="Arial" w:cs="Arial"/>
        </w:rPr>
        <w:t xml:space="preserve">esiduos </w:t>
      </w:r>
      <w:r w:rsidR="008F5636" w:rsidRPr="00E66E52">
        <w:rPr>
          <w:rFonts w:ascii="Arial" w:hAnsi="Arial" w:cs="Arial"/>
        </w:rPr>
        <w:t>b</w:t>
      </w:r>
      <w:r w:rsidR="00096AFE" w:rsidRPr="00E66E52">
        <w:rPr>
          <w:rFonts w:ascii="Arial" w:hAnsi="Arial" w:cs="Arial"/>
        </w:rPr>
        <w:t>iológico-</w:t>
      </w:r>
      <w:r w:rsidR="008F5636" w:rsidRPr="00E66E52">
        <w:rPr>
          <w:rFonts w:ascii="Arial" w:hAnsi="Arial" w:cs="Arial"/>
        </w:rPr>
        <w:t>i</w:t>
      </w:r>
      <w:r w:rsidR="00096AFE" w:rsidRPr="00E66E52">
        <w:rPr>
          <w:rFonts w:ascii="Arial" w:hAnsi="Arial" w:cs="Arial"/>
        </w:rPr>
        <w:t xml:space="preserve">nfecciosos </w:t>
      </w:r>
      <w:r w:rsidR="008F5636" w:rsidRPr="00E66E52">
        <w:rPr>
          <w:rFonts w:ascii="Arial" w:hAnsi="Arial" w:cs="Arial"/>
        </w:rPr>
        <w:t>p</w:t>
      </w:r>
      <w:r w:rsidR="00EC6C66" w:rsidRPr="00E66E52">
        <w:rPr>
          <w:rFonts w:ascii="Arial" w:hAnsi="Arial" w:cs="Arial"/>
        </w:rPr>
        <w:t xml:space="preserve">eligrosos </w:t>
      </w:r>
      <w:r w:rsidR="00096AFE" w:rsidRPr="00E66E52">
        <w:rPr>
          <w:rFonts w:ascii="Arial" w:hAnsi="Arial" w:cs="Arial"/>
        </w:rPr>
        <w:t xml:space="preserve">a la empresa designada para tal propósito o bien, del envío del material a los centros de acopio autorizados, la cual será reportada a la </w:t>
      </w:r>
      <w:r w:rsidR="00A95F4E" w:rsidRPr="00E66E52">
        <w:rPr>
          <w:rFonts w:ascii="Arial" w:hAnsi="Arial" w:cs="Arial"/>
        </w:rPr>
        <w:t>Subdirección</w:t>
      </w:r>
      <w:r w:rsidR="00096AFE" w:rsidRPr="00E66E52">
        <w:rPr>
          <w:rFonts w:ascii="Arial" w:hAnsi="Arial" w:cs="Arial"/>
        </w:rPr>
        <w:t xml:space="preserve"> Médica con la periodicidad en la que ocurran las entregas </w:t>
      </w:r>
      <w:r w:rsidR="00EC6C66" w:rsidRPr="00E66E52">
        <w:rPr>
          <w:rFonts w:ascii="Arial" w:hAnsi="Arial" w:cs="Arial"/>
        </w:rPr>
        <w:t>correspondientes</w:t>
      </w:r>
      <w:r w:rsidR="00096AFE" w:rsidRPr="00E66E52">
        <w:rPr>
          <w:rFonts w:ascii="Arial" w:hAnsi="Arial" w:cs="Arial"/>
        </w:rPr>
        <w:t xml:space="preserve"> y con la finalidad de elaborar la estadística.</w:t>
      </w:r>
    </w:p>
    <w:p w14:paraId="6114519E" w14:textId="77777777" w:rsidR="00096AFE" w:rsidRPr="00E66E52" w:rsidRDefault="00096AFE" w:rsidP="00096AFE"/>
    <w:p w14:paraId="6863F344" w14:textId="77777777" w:rsidR="00E2182B" w:rsidRDefault="00E2182B" w:rsidP="00311ACA">
      <w:pPr>
        <w:jc w:val="center"/>
        <w:rPr>
          <w:rFonts w:ascii="Arial" w:hAnsi="Arial" w:cs="Arial"/>
          <w:b/>
        </w:rPr>
      </w:pPr>
      <w:r>
        <w:rPr>
          <w:rFonts w:ascii="Arial" w:hAnsi="Arial" w:cs="Arial"/>
          <w:b/>
        </w:rPr>
        <w:t>TÍTULO OCTAVO</w:t>
      </w:r>
    </w:p>
    <w:p w14:paraId="2E5F092B" w14:textId="661901B9" w:rsidR="00311ACA" w:rsidRPr="00E66E52" w:rsidRDefault="007E343D" w:rsidP="00311ACA">
      <w:pPr>
        <w:jc w:val="center"/>
        <w:rPr>
          <w:rFonts w:ascii="Arial" w:hAnsi="Arial" w:cs="Arial"/>
          <w:b/>
        </w:rPr>
      </w:pPr>
      <w:r w:rsidRPr="00E66E52">
        <w:rPr>
          <w:rFonts w:ascii="Arial" w:hAnsi="Arial" w:cs="Arial"/>
          <w:b/>
        </w:rPr>
        <w:t xml:space="preserve">DEL USO Y CONTROL DE MEDICAMENTOS </w:t>
      </w:r>
    </w:p>
    <w:p w14:paraId="0EEF7B1C" w14:textId="77777777" w:rsidR="00311ACA" w:rsidRPr="00E66E52" w:rsidRDefault="00311ACA" w:rsidP="00096AFE"/>
    <w:p w14:paraId="14529566" w14:textId="7EA471F2" w:rsidR="00096AFE" w:rsidRPr="00E66E52" w:rsidRDefault="000851EE" w:rsidP="00892004">
      <w:pPr>
        <w:numPr>
          <w:ilvl w:val="0"/>
          <w:numId w:val="5"/>
        </w:numPr>
        <w:tabs>
          <w:tab w:val="left" w:pos="142"/>
          <w:tab w:val="left" w:pos="284"/>
        </w:tabs>
        <w:spacing w:line="300" w:lineRule="auto"/>
        <w:ind w:right="48"/>
        <w:contextualSpacing/>
        <w:jc w:val="both"/>
        <w:rPr>
          <w:rFonts w:ascii="Arial" w:hAnsi="Arial" w:cs="Arial"/>
        </w:rPr>
      </w:pPr>
      <w:r>
        <w:rPr>
          <w:rFonts w:ascii="Arial" w:hAnsi="Arial" w:cs="Arial"/>
        </w:rPr>
        <w:lastRenderedPageBreak/>
        <w:t>El personal médico</w:t>
      </w:r>
      <w:r w:rsidR="00096AFE" w:rsidRPr="00E66E52">
        <w:rPr>
          <w:rFonts w:ascii="Arial" w:hAnsi="Arial" w:cs="Arial"/>
        </w:rPr>
        <w:t xml:space="preserve"> de </w:t>
      </w:r>
      <w:r>
        <w:rPr>
          <w:rFonts w:ascii="Arial" w:hAnsi="Arial" w:cs="Arial"/>
        </w:rPr>
        <w:t>S</w:t>
      </w:r>
      <w:r w:rsidR="00096AFE" w:rsidRPr="00E66E52">
        <w:rPr>
          <w:rFonts w:ascii="Arial" w:hAnsi="Arial" w:cs="Arial"/>
        </w:rPr>
        <w:t xml:space="preserve">ala </w:t>
      </w:r>
      <w:r>
        <w:rPr>
          <w:rFonts w:ascii="Arial" w:hAnsi="Arial" w:cs="Arial"/>
        </w:rPr>
        <w:t>S</w:t>
      </w:r>
      <w:r w:rsidR="00096AFE" w:rsidRPr="00E66E52">
        <w:rPr>
          <w:rFonts w:ascii="Arial" w:hAnsi="Arial" w:cs="Arial"/>
        </w:rPr>
        <w:t xml:space="preserve">uperior y de las </w:t>
      </w:r>
      <w:r>
        <w:rPr>
          <w:rFonts w:ascii="Arial" w:hAnsi="Arial" w:cs="Arial"/>
        </w:rPr>
        <w:t>S</w:t>
      </w:r>
      <w:r w:rsidR="00096AFE" w:rsidRPr="00E66E52">
        <w:rPr>
          <w:rFonts w:ascii="Arial" w:hAnsi="Arial" w:cs="Arial"/>
        </w:rPr>
        <w:t xml:space="preserve">alas </w:t>
      </w:r>
      <w:r>
        <w:rPr>
          <w:rFonts w:ascii="Arial" w:hAnsi="Arial" w:cs="Arial"/>
        </w:rPr>
        <w:t>R</w:t>
      </w:r>
      <w:r w:rsidR="00096AFE" w:rsidRPr="00E66E52">
        <w:rPr>
          <w:rFonts w:ascii="Arial" w:hAnsi="Arial" w:cs="Arial"/>
        </w:rPr>
        <w:t xml:space="preserve">egionales son los responsables del </w:t>
      </w:r>
      <w:r w:rsidR="00311ACA" w:rsidRPr="00E66E52">
        <w:rPr>
          <w:rFonts w:ascii="Arial" w:hAnsi="Arial" w:cs="Arial"/>
        </w:rPr>
        <w:t>uso, distribución</w:t>
      </w:r>
      <w:r w:rsidR="00096AFE" w:rsidRPr="00E66E52">
        <w:rPr>
          <w:rFonts w:ascii="Arial" w:hAnsi="Arial" w:cs="Arial"/>
        </w:rPr>
        <w:t>, conteo, manejo y, en su caso, baja de los medicamentos y material que le sean proporcionados o que haya adquirido en el transcurso del año.</w:t>
      </w:r>
    </w:p>
    <w:p w14:paraId="3F3A34AF" w14:textId="77777777" w:rsidR="00096AFE" w:rsidRPr="00E66E52" w:rsidRDefault="00096AFE" w:rsidP="00096AFE">
      <w:pPr>
        <w:pStyle w:val="Style1"/>
        <w:spacing w:before="0" w:line="300" w:lineRule="auto"/>
        <w:ind w:left="505" w:right="357"/>
        <w:rPr>
          <w:rFonts w:ascii="Arial" w:hAnsi="Arial" w:cs="Arial"/>
          <w:lang w:val="es-ES_tradnl"/>
        </w:rPr>
      </w:pPr>
    </w:p>
    <w:p w14:paraId="3703F41E" w14:textId="5C78C410" w:rsidR="00096AFE" w:rsidRPr="00E66E52" w:rsidRDefault="00096AFE"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La prescripción de medicamentos </w:t>
      </w:r>
      <w:r w:rsidR="00D90117" w:rsidRPr="00E66E52">
        <w:rPr>
          <w:rFonts w:ascii="Arial" w:hAnsi="Arial" w:cs="Arial"/>
        </w:rPr>
        <w:t xml:space="preserve">será responsabilidad </w:t>
      </w:r>
      <w:r w:rsidR="000851EE">
        <w:rPr>
          <w:rFonts w:ascii="Arial" w:hAnsi="Arial" w:cs="Arial"/>
        </w:rPr>
        <w:t>del personal</w:t>
      </w:r>
      <w:r w:rsidR="001B1BF3" w:rsidRPr="00E66E52">
        <w:rPr>
          <w:rFonts w:ascii="Arial" w:hAnsi="Arial" w:cs="Arial"/>
        </w:rPr>
        <w:t xml:space="preserve"> médico</w:t>
      </w:r>
      <w:r w:rsidR="00D90117" w:rsidRPr="00E66E52">
        <w:rPr>
          <w:rFonts w:ascii="Arial" w:hAnsi="Arial" w:cs="Arial"/>
        </w:rPr>
        <w:t xml:space="preserve"> y </w:t>
      </w:r>
      <w:r w:rsidRPr="00E66E52">
        <w:rPr>
          <w:rFonts w:ascii="Arial" w:hAnsi="Arial" w:cs="Arial"/>
        </w:rPr>
        <w:t xml:space="preserve">deberá apegarse al cuadro básico de medicamentos que existe en 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00D90117" w:rsidRPr="00E66E52">
        <w:rPr>
          <w:rFonts w:ascii="Arial" w:hAnsi="Arial" w:cs="Arial"/>
        </w:rPr>
        <w:t>.</w:t>
      </w:r>
    </w:p>
    <w:p w14:paraId="2DB8F4DF" w14:textId="77777777" w:rsidR="00096AFE" w:rsidRPr="00E66E52" w:rsidRDefault="00096AFE" w:rsidP="00096AFE">
      <w:pPr>
        <w:pStyle w:val="Style1"/>
        <w:spacing w:before="0" w:line="300" w:lineRule="auto"/>
        <w:ind w:left="505" w:right="357"/>
        <w:rPr>
          <w:rFonts w:ascii="Arial" w:hAnsi="Arial" w:cs="Arial"/>
          <w:lang w:val="es-ES_tradnl"/>
        </w:rPr>
      </w:pPr>
    </w:p>
    <w:p w14:paraId="2B96DDEA" w14:textId="77777777" w:rsidR="00096AFE" w:rsidRPr="00E66E52" w:rsidRDefault="009A7CA2"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El servicio médico otorgará</w:t>
      </w:r>
      <w:r w:rsidR="00096AFE" w:rsidRPr="00E66E52">
        <w:rPr>
          <w:rFonts w:ascii="Arial" w:hAnsi="Arial" w:cs="Arial"/>
        </w:rPr>
        <w:t xml:space="preserve"> la primera dosis de los medicamentos que se prescriban, siempre y cuando se encuentre en el cuadro básico y se cuente con</w:t>
      </w:r>
      <w:r w:rsidRPr="00E66E52">
        <w:rPr>
          <w:rFonts w:ascii="Arial" w:hAnsi="Arial" w:cs="Arial"/>
        </w:rPr>
        <w:t xml:space="preserve"> él.</w:t>
      </w:r>
      <w:r w:rsidR="00096AFE" w:rsidRPr="00E66E52">
        <w:rPr>
          <w:rFonts w:ascii="Arial" w:hAnsi="Arial" w:cs="Arial"/>
        </w:rPr>
        <w:t xml:space="preserve"> </w:t>
      </w:r>
    </w:p>
    <w:p w14:paraId="55CC17BF" w14:textId="77777777" w:rsidR="00096AFE" w:rsidRPr="00E66E52" w:rsidRDefault="00096AFE" w:rsidP="00096AFE">
      <w:pPr>
        <w:pStyle w:val="Style1"/>
        <w:spacing w:before="0" w:line="300" w:lineRule="auto"/>
        <w:ind w:left="505" w:right="357"/>
        <w:rPr>
          <w:rFonts w:ascii="Arial" w:hAnsi="Arial" w:cs="Arial"/>
          <w:lang w:val="es-ES_tradnl"/>
        </w:rPr>
      </w:pPr>
    </w:p>
    <w:p w14:paraId="11B7EE01" w14:textId="0C196D4E" w:rsidR="00A4552E" w:rsidRPr="00E66E52" w:rsidRDefault="000851EE" w:rsidP="00892004">
      <w:pPr>
        <w:numPr>
          <w:ilvl w:val="0"/>
          <w:numId w:val="5"/>
        </w:numPr>
        <w:tabs>
          <w:tab w:val="left" w:pos="142"/>
          <w:tab w:val="left" w:pos="284"/>
        </w:tabs>
        <w:spacing w:line="300" w:lineRule="auto"/>
        <w:ind w:right="48"/>
        <w:contextualSpacing/>
        <w:jc w:val="both"/>
        <w:rPr>
          <w:rFonts w:ascii="Arial" w:hAnsi="Arial" w:cs="Arial"/>
        </w:rPr>
      </w:pPr>
      <w:r>
        <w:rPr>
          <w:rFonts w:ascii="Arial" w:hAnsi="Arial" w:cs="Arial"/>
        </w:rPr>
        <w:t xml:space="preserve">El personal médico </w:t>
      </w:r>
      <w:r w:rsidR="00096AFE" w:rsidRPr="00E66E52">
        <w:rPr>
          <w:rFonts w:ascii="Arial" w:hAnsi="Arial" w:cs="Arial"/>
        </w:rPr>
        <w:t xml:space="preserve">de la </w:t>
      </w:r>
      <w:r>
        <w:rPr>
          <w:rFonts w:ascii="Arial" w:hAnsi="Arial" w:cs="Arial"/>
        </w:rPr>
        <w:t>S</w:t>
      </w:r>
      <w:r w:rsidR="00096AFE" w:rsidRPr="00E66E52">
        <w:rPr>
          <w:rFonts w:ascii="Arial" w:hAnsi="Arial" w:cs="Arial"/>
        </w:rPr>
        <w:t xml:space="preserve">ala </w:t>
      </w:r>
      <w:r>
        <w:rPr>
          <w:rFonts w:ascii="Arial" w:hAnsi="Arial" w:cs="Arial"/>
        </w:rPr>
        <w:t>S</w:t>
      </w:r>
      <w:r w:rsidR="00096AFE" w:rsidRPr="00E66E52">
        <w:rPr>
          <w:rFonts w:ascii="Arial" w:hAnsi="Arial" w:cs="Arial"/>
        </w:rPr>
        <w:t xml:space="preserve">uperior y de las </w:t>
      </w:r>
      <w:r>
        <w:rPr>
          <w:rFonts w:ascii="Arial" w:hAnsi="Arial" w:cs="Arial"/>
        </w:rPr>
        <w:t>S</w:t>
      </w:r>
      <w:r w:rsidR="00096AFE" w:rsidRPr="00E66E52">
        <w:rPr>
          <w:rFonts w:ascii="Arial" w:hAnsi="Arial" w:cs="Arial"/>
        </w:rPr>
        <w:t xml:space="preserve">alas </w:t>
      </w:r>
      <w:r>
        <w:rPr>
          <w:rFonts w:ascii="Arial" w:hAnsi="Arial" w:cs="Arial"/>
        </w:rPr>
        <w:t>R</w:t>
      </w:r>
      <w:r w:rsidR="00096AFE" w:rsidRPr="00E66E52">
        <w:rPr>
          <w:rFonts w:ascii="Arial" w:hAnsi="Arial" w:cs="Arial"/>
        </w:rPr>
        <w:t>egionales informarán al momento de prescribir que el costo del tratamiento completo será asumido por el paciente o el paciente ocasional.</w:t>
      </w:r>
    </w:p>
    <w:p w14:paraId="58325A41" w14:textId="77777777" w:rsidR="008B3B18" w:rsidRPr="00E66E52" w:rsidRDefault="008B3B18" w:rsidP="00E96DDC">
      <w:pPr>
        <w:pStyle w:val="Prrafodelista"/>
        <w:rPr>
          <w:rFonts w:ascii="Arial" w:hAnsi="Arial" w:cs="Arial"/>
        </w:rPr>
      </w:pPr>
    </w:p>
    <w:p w14:paraId="1EBD4ACE" w14:textId="25BAD521" w:rsidR="008B3B18" w:rsidRPr="00E66E52" w:rsidRDefault="000851EE" w:rsidP="00892004">
      <w:pPr>
        <w:numPr>
          <w:ilvl w:val="0"/>
          <w:numId w:val="5"/>
        </w:numPr>
        <w:tabs>
          <w:tab w:val="left" w:pos="142"/>
          <w:tab w:val="left" w:pos="284"/>
        </w:tabs>
        <w:spacing w:line="300" w:lineRule="auto"/>
        <w:ind w:right="48"/>
        <w:contextualSpacing/>
        <w:jc w:val="both"/>
        <w:rPr>
          <w:rFonts w:ascii="Arial" w:hAnsi="Arial" w:cs="Arial"/>
        </w:rPr>
      </w:pPr>
      <w:r>
        <w:rPr>
          <w:rFonts w:ascii="Arial" w:hAnsi="Arial" w:cs="Arial"/>
        </w:rPr>
        <w:t xml:space="preserve">El personal médico </w:t>
      </w:r>
      <w:r w:rsidRPr="00E66E52">
        <w:rPr>
          <w:rFonts w:ascii="Arial" w:hAnsi="Arial" w:cs="Arial"/>
        </w:rPr>
        <w:t xml:space="preserve">de la </w:t>
      </w:r>
      <w:r>
        <w:rPr>
          <w:rFonts w:ascii="Arial" w:hAnsi="Arial" w:cs="Arial"/>
        </w:rPr>
        <w:t>S</w:t>
      </w:r>
      <w:r w:rsidRPr="00E66E52">
        <w:rPr>
          <w:rFonts w:ascii="Arial" w:hAnsi="Arial" w:cs="Arial"/>
        </w:rPr>
        <w:t xml:space="preserve">ala </w:t>
      </w:r>
      <w:r>
        <w:rPr>
          <w:rFonts w:ascii="Arial" w:hAnsi="Arial" w:cs="Arial"/>
        </w:rPr>
        <w:t>S</w:t>
      </w:r>
      <w:r w:rsidRPr="00E66E52">
        <w:rPr>
          <w:rFonts w:ascii="Arial" w:hAnsi="Arial" w:cs="Arial"/>
        </w:rPr>
        <w:t xml:space="preserve">uperior y de las </w:t>
      </w:r>
      <w:r>
        <w:rPr>
          <w:rFonts w:ascii="Arial" w:hAnsi="Arial" w:cs="Arial"/>
        </w:rPr>
        <w:t>S</w:t>
      </w:r>
      <w:r w:rsidRPr="00E66E52">
        <w:rPr>
          <w:rFonts w:ascii="Arial" w:hAnsi="Arial" w:cs="Arial"/>
        </w:rPr>
        <w:t xml:space="preserve">alas </w:t>
      </w:r>
      <w:r>
        <w:rPr>
          <w:rFonts w:ascii="Arial" w:hAnsi="Arial" w:cs="Arial"/>
        </w:rPr>
        <w:t>R</w:t>
      </w:r>
      <w:r w:rsidRPr="00E66E52">
        <w:rPr>
          <w:rFonts w:ascii="Arial" w:hAnsi="Arial" w:cs="Arial"/>
        </w:rPr>
        <w:t xml:space="preserve">egionales </w:t>
      </w:r>
      <w:r w:rsidR="00311ACA" w:rsidRPr="00E66E52">
        <w:rPr>
          <w:rFonts w:ascii="Arial" w:hAnsi="Arial" w:cs="Arial"/>
        </w:rPr>
        <w:t>serán</w:t>
      </w:r>
      <w:r w:rsidR="008B3B18" w:rsidRPr="00E66E52">
        <w:rPr>
          <w:rFonts w:ascii="Arial" w:hAnsi="Arial" w:cs="Arial"/>
        </w:rPr>
        <w:t xml:space="preserve"> responsables de elaborar, tomando en consideración los consumos promedio mensuales del histórico de uso, el cálculo del estimado anual de medicamentos y material que requerirán para la atención de los pacientes y pacientes ocasionales de cada una de las </w:t>
      </w:r>
      <w:r w:rsidR="00311ACA" w:rsidRPr="00E66E52">
        <w:rPr>
          <w:rFonts w:ascii="Arial" w:hAnsi="Arial" w:cs="Arial"/>
        </w:rPr>
        <w:t>s</w:t>
      </w:r>
      <w:r w:rsidR="008B3B18" w:rsidRPr="00E66E52">
        <w:rPr>
          <w:rFonts w:ascii="Arial" w:hAnsi="Arial" w:cs="Arial"/>
        </w:rPr>
        <w:t>alas del Tribunal Electoral, para solicitar su adquisición.</w:t>
      </w:r>
    </w:p>
    <w:p w14:paraId="5EEB767C" w14:textId="77777777" w:rsidR="008B3B18" w:rsidRPr="00E66E52" w:rsidRDefault="008B3B18" w:rsidP="00E96DDC">
      <w:pPr>
        <w:pStyle w:val="Prrafodelista"/>
        <w:rPr>
          <w:rFonts w:ascii="Arial" w:hAnsi="Arial" w:cs="Arial"/>
        </w:rPr>
      </w:pPr>
    </w:p>
    <w:p w14:paraId="0A2D4EFD" w14:textId="2FFAC10E" w:rsidR="00A4552E" w:rsidRPr="00E66E52" w:rsidRDefault="000851EE" w:rsidP="00892004">
      <w:pPr>
        <w:pStyle w:val="Style1"/>
        <w:numPr>
          <w:ilvl w:val="0"/>
          <w:numId w:val="5"/>
        </w:numPr>
        <w:spacing w:before="0" w:line="300" w:lineRule="auto"/>
        <w:ind w:right="48"/>
        <w:rPr>
          <w:rFonts w:ascii="Arial" w:hAnsi="Arial" w:cs="Arial"/>
          <w:lang w:val="es-MX"/>
        </w:rPr>
      </w:pPr>
      <w:r>
        <w:rPr>
          <w:rFonts w:ascii="Arial" w:hAnsi="Arial" w:cs="Arial"/>
        </w:rPr>
        <w:t xml:space="preserve">El personal médico </w:t>
      </w:r>
      <w:r w:rsidRPr="00E66E52">
        <w:rPr>
          <w:rFonts w:ascii="Arial" w:hAnsi="Arial" w:cs="Arial"/>
        </w:rPr>
        <w:t xml:space="preserve">de la </w:t>
      </w:r>
      <w:r>
        <w:rPr>
          <w:rFonts w:ascii="Arial" w:hAnsi="Arial" w:cs="Arial"/>
        </w:rPr>
        <w:t>S</w:t>
      </w:r>
      <w:r w:rsidRPr="00E66E52">
        <w:rPr>
          <w:rFonts w:ascii="Arial" w:hAnsi="Arial" w:cs="Arial"/>
        </w:rPr>
        <w:t xml:space="preserve">ala </w:t>
      </w:r>
      <w:r>
        <w:rPr>
          <w:rFonts w:ascii="Arial" w:hAnsi="Arial" w:cs="Arial"/>
        </w:rPr>
        <w:t>S</w:t>
      </w:r>
      <w:r w:rsidRPr="00E66E52">
        <w:rPr>
          <w:rFonts w:ascii="Arial" w:hAnsi="Arial" w:cs="Arial"/>
        </w:rPr>
        <w:t xml:space="preserve">uperior y de las </w:t>
      </w:r>
      <w:r>
        <w:rPr>
          <w:rFonts w:ascii="Arial" w:hAnsi="Arial" w:cs="Arial"/>
        </w:rPr>
        <w:t>S</w:t>
      </w:r>
      <w:r w:rsidRPr="00E66E52">
        <w:rPr>
          <w:rFonts w:ascii="Arial" w:hAnsi="Arial" w:cs="Arial"/>
        </w:rPr>
        <w:t xml:space="preserve">alas </w:t>
      </w:r>
      <w:proofErr w:type="spellStart"/>
      <w:r>
        <w:rPr>
          <w:rFonts w:ascii="Arial" w:hAnsi="Arial" w:cs="Arial"/>
        </w:rPr>
        <w:t>R</w:t>
      </w:r>
      <w:r w:rsidRPr="00E66E52">
        <w:rPr>
          <w:rFonts w:ascii="Arial" w:hAnsi="Arial" w:cs="Arial"/>
        </w:rPr>
        <w:t>egionales</w:t>
      </w:r>
      <w:proofErr w:type="spellEnd"/>
      <w:r w:rsidRPr="00E66E52">
        <w:rPr>
          <w:rFonts w:ascii="Arial" w:hAnsi="Arial" w:cs="Arial"/>
        </w:rPr>
        <w:t xml:space="preserve"> </w:t>
      </w:r>
      <w:r w:rsidR="00A4552E" w:rsidRPr="00E66E52">
        <w:rPr>
          <w:rFonts w:ascii="Arial" w:hAnsi="Arial" w:cs="Arial"/>
          <w:lang w:val="es-MX"/>
        </w:rPr>
        <w:t>determinarán, tomando en consideración los consumos mensuales promedio</w:t>
      </w:r>
      <w:r w:rsidR="00311ACA" w:rsidRPr="00E66E52">
        <w:rPr>
          <w:rFonts w:ascii="Arial" w:hAnsi="Arial" w:cs="Arial"/>
          <w:lang w:val="es-MX"/>
        </w:rPr>
        <w:t>,</w:t>
      </w:r>
      <w:r w:rsidR="00096AFE" w:rsidRPr="00E66E52">
        <w:rPr>
          <w:rFonts w:ascii="Arial" w:hAnsi="Arial" w:cs="Arial"/>
          <w:lang w:val="es-MX"/>
        </w:rPr>
        <w:t xml:space="preserve"> las existencias máximas y mínimas de medicamentos y del material</w:t>
      </w:r>
      <w:r w:rsidR="00A4552E" w:rsidRPr="00E66E52">
        <w:rPr>
          <w:rFonts w:ascii="Arial" w:hAnsi="Arial" w:cs="Arial"/>
          <w:lang w:val="es-MX"/>
        </w:rPr>
        <w:t xml:space="preserve"> para admin</w:t>
      </w:r>
      <w:r w:rsidR="00103CE4">
        <w:rPr>
          <w:rFonts w:ascii="Arial" w:hAnsi="Arial" w:cs="Arial"/>
          <w:lang w:val="es-MX"/>
        </w:rPr>
        <w:t>istrar los inventarios. En las Salas R</w:t>
      </w:r>
      <w:r w:rsidR="00A4552E" w:rsidRPr="00E66E52">
        <w:rPr>
          <w:rFonts w:ascii="Arial" w:hAnsi="Arial" w:cs="Arial"/>
          <w:lang w:val="es-MX"/>
        </w:rPr>
        <w:t xml:space="preserve">egionales dicha obligación estará a cargo de las respectivas </w:t>
      </w:r>
      <w:r w:rsidR="00B03587" w:rsidRPr="00E66E52">
        <w:rPr>
          <w:rFonts w:ascii="Arial" w:hAnsi="Arial" w:cs="Arial"/>
          <w:lang w:val="es-MX"/>
        </w:rPr>
        <w:t>Jefaturas de Departamento Médico</w:t>
      </w:r>
      <w:r w:rsidR="00A4552E" w:rsidRPr="00E66E52">
        <w:rPr>
          <w:rFonts w:ascii="Arial" w:hAnsi="Arial" w:cs="Arial"/>
          <w:lang w:val="es-MX"/>
        </w:rPr>
        <w:t xml:space="preserve"> y </w:t>
      </w:r>
      <w:r w:rsidR="00B03587" w:rsidRPr="00E66E52">
        <w:rPr>
          <w:rFonts w:ascii="Arial" w:hAnsi="Arial" w:cs="Arial"/>
          <w:lang w:val="es-MX"/>
        </w:rPr>
        <w:t>la enfermera o el enfermero</w:t>
      </w:r>
      <w:r w:rsidR="00A4552E" w:rsidRPr="00E66E52">
        <w:rPr>
          <w:rFonts w:ascii="Arial" w:hAnsi="Arial" w:cs="Arial"/>
          <w:lang w:val="es-MX"/>
        </w:rPr>
        <w:t xml:space="preserve">. Cuando la cantidad disponible de un medicamento se encuentre por debajo del mínimo, las </w:t>
      </w:r>
      <w:r w:rsidR="00D90117" w:rsidRPr="00E66E52">
        <w:rPr>
          <w:rFonts w:ascii="Arial" w:hAnsi="Arial" w:cs="Arial"/>
          <w:lang w:val="es-MX"/>
        </w:rPr>
        <w:t>á</w:t>
      </w:r>
      <w:r w:rsidR="00A4552E" w:rsidRPr="00E66E52">
        <w:rPr>
          <w:rFonts w:ascii="Arial" w:hAnsi="Arial" w:cs="Arial"/>
          <w:lang w:val="es-MX"/>
        </w:rPr>
        <w:t xml:space="preserve">reas y </w:t>
      </w:r>
      <w:r w:rsidR="00103CE4">
        <w:rPr>
          <w:rFonts w:ascii="Arial" w:hAnsi="Arial" w:cs="Arial"/>
          <w:lang w:val="es-MX"/>
        </w:rPr>
        <w:t xml:space="preserve">las </w:t>
      </w:r>
      <w:r w:rsidR="00311ACA" w:rsidRPr="00E66E52">
        <w:rPr>
          <w:rFonts w:ascii="Arial" w:hAnsi="Arial" w:cs="Arial"/>
          <w:lang w:val="es-MX"/>
        </w:rPr>
        <w:t xml:space="preserve">servidoras </w:t>
      </w:r>
      <w:r w:rsidR="00103CE4">
        <w:rPr>
          <w:rFonts w:ascii="Arial" w:hAnsi="Arial" w:cs="Arial"/>
          <w:lang w:val="es-MX"/>
        </w:rPr>
        <w:t>y</w:t>
      </w:r>
      <w:r w:rsidR="00311ACA" w:rsidRPr="00E66E52">
        <w:rPr>
          <w:rFonts w:ascii="Arial" w:hAnsi="Arial" w:cs="Arial"/>
          <w:lang w:val="es-MX"/>
        </w:rPr>
        <w:t xml:space="preserve"> </w:t>
      </w:r>
      <w:r w:rsidR="00A4552E" w:rsidRPr="00E66E52">
        <w:rPr>
          <w:rFonts w:ascii="Arial" w:hAnsi="Arial" w:cs="Arial"/>
          <w:lang w:val="es-MX"/>
        </w:rPr>
        <w:t xml:space="preserve">servidores </w:t>
      </w:r>
      <w:r w:rsidR="00103CE4">
        <w:rPr>
          <w:rFonts w:ascii="Arial" w:hAnsi="Arial" w:cs="Arial"/>
          <w:lang w:val="es-MX"/>
        </w:rPr>
        <w:t xml:space="preserve">públicos </w:t>
      </w:r>
      <w:r w:rsidR="00311ACA" w:rsidRPr="00E66E52">
        <w:rPr>
          <w:rFonts w:ascii="Arial" w:hAnsi="Arial" w:cs="Arial"/>
          <w:lang w:val="es-MX"/>
        </w:rPr>
        <w:t>correspondientes</w:t>
      </w:r>
      <w:r w:rsidR="00A4552E" w:rsidRPr="00E66E52">
        <w:rPr>
          <w:rFonts w:ascii="Arial" w:hAnsi="Arial" w:cs="Arial"/>
          <w:lang w:val="es-MX"/>
        </w:rPr>
        <w:t xml:space="preserve">, deberán solicitar, a la </w:t>
      </w:r>
      <w:r w:rsidR="00C2263B" w:rsidRPr="00E66E52">
        <w:rPr>
          <w:rFonts w:ascii="Arial" w:hAnsi="Arial" w:cs="Arial"/>
          <w:lang w:val="es-MX"/>
        </w:rPr>
        <w:t>Dirección de Prestaciones al Personal</w:t>
      </w:r>
      <w:r w:rsidR="00103CE4">
        <w:rPr>
          <w:rFonts w:ascii="Arial" w:hAnsi="Arial" w:cs="Arial"/>
          <w:lang w:val="es-MX"/>
        </w:rPr>
        <w:t xml:space="preserve"> en Sala S</w:t>
      </w:r>
      <w:r w:rsidR="00A4552E" w:rsidRPr="00E66E52">
        <w:rPr>
          <w:rFonts w:ascii="Arial" w:hAnsi="Arial" w:cs="Arial"/>
          <w:lang w:val="es-MX"/>
        </w:rPr>
        <w:t xml:space="preserve">uperior o a la </w:t>
      </w:r>
      <w:r w:rsidR="00136003" w:rsidRPr="00E66E52">
        <w:rPr>
          <w:rFonts w:ascii="Arial" w:hAnsi="Arial" w:cs="Arial"/>
          <w:lang w:val="es-MX"/>
        </w:rPr>
        <w:t>Delegación Administrativa</w:t>
      </w:r>
      <w:r w:rsidR="00A4552E" w:rsidRPr="00E66E52">
        <w:rPr>
          <w:rFonts w:ascii="Arial" w:hAnsi="Arial" w:cs="Arial"/>
          <w:lang w:val="es-MX"/>
        </w:rPr>
        <w:t xml:space="preserve"> en salas regionales, la adquisición de los mismos.</w:t>
      </w:r>
      <w:r w:rsidR="00A4552E" w:rsidRPr="00E66E52" w:rsidDel="00A4552E">
        <w:rPr>
          <w:rFonts w:ascii="Arial" w:hAnsi="Arial" w:cs="Arial"/>
          <w:lang w:val="es-MX"/>
        </w:rPr>
        <w:t xml:space="preserve"> </w:t>
      </w:r>
    </w:p>
    <w:p w14:paraId="073BEE85" w14:textId="77777777" w:rsidR="008B3B18" w:rsidRPr="00E66E52" w:rsidRDefault="008B3B18" w:rsidP="00E96DDC">
      <w:pPr>
        <w:pStyle w:val="Style1"/>
        <w:spacing w:before="0" w:line="300" w:lineRule="auto"/>
        <w:ind w:left="426" w:right="357"/>
        <w:rPr>
          <w:rFonts w:ascii="Arial" w:hAnsi="Arial" w:cs="Arial"/>
          <w:lang w:val="es-MX"/>
        </w:rPr>
      </w:pPr>
    </w:p>
    <w:p w14:paraId="213A170C" w14:textId="3ABC84C7" w:rsidR="00096AFE" w:rsidRPr="00E66E52" w:rsidRDefault="000851EE" w:rsidP="00892004">
      <w:pPr>
        <w:numPr>
          <w:ilvl w:val="0"/>
          <w:numId w:val="5"/>
        </w:numPr>
        <w:tabs>
          <w:tab w:val="left" w:pos="142"/>
          <w:tab w:val="left" w:pos="284"/>
        </w:tabs>
        <w:spacing w:line="300" w:lineRule="auto"/>
        <w:ind w:right="48"/>
        <w:contextualSpacing/>
        <w:jc w:val="both"/>
        <w:rPr>
          <w:rFonts w:ascii="Arial" w:hAnsi="Arial" w:cs="Arial"/>
        </w:rPr>
      </w:pPr>
      <w:r>
        <w:rPr>
          <w:rFonts w:ascii="Arial" w:hAnsi="Arial" w:cs="Arial"/>
        </w:rPr>
        <w:t xml:space="preserve">El personal médico </w:t>
      </w:r>
      <w:r w:rsidRPr="00E66E52">
        <w:rPr>
          <w:rFonts w:ascii="Arial" w:hAnsi="Arial" w:cs="Arial"/>
        </w:rPr>
        <w:t xml:space="preserve">de la </w:t>
      </w:r>
      <w:r>
        <w:rPr>
          <w:rFonts w:ascii="Arial" w:hAnsi="Arial" w:cs="Arial"/>
        </w:rPr>
        <w:t>S</w:t>
      </w:r>
      <w:r w:rsidRPr="00E66E52">
        <w:rPr>
          <w:rFonts w:ascii="Arial" w:hAnsi="Arial" w:cs="Arial"/>
        </w:rPr>
        <w:t xml:space="preserve">ala </w:t>
      </w:r>
      <w:r>
        <w:rPr>
          <w:rFonts w:ascii="Arial" w:hAnsi="Arial" w:cs="Arial"/>
        </w:rPr>
        <w:t>S</w:t>
      </w:r>
      <w:r w:rsidRPr="00E66E52">
        <w:rPr>
          <w:rFonts w:ascii="Arial" w:hAnsi="Arial" w:cs="Arial"/>
        </w:rPr>
        <w:t xml:space="preserve">uperior y de las </w:t>
      </w:r>
      <w:r>
        <w:rPr>
          <w:rFonts w:ascii="Arial" w:hAnsi="Arial" w:cs="Arial"/>
        </w:rPr>
        <w:t>S</w:t>
      </w:r>
      <w:r w:rsidRPr="00E66E52">
        <w:rPr>
          <w:rFonts w:ascii="Arial" w:hAnsi="Arial" w:cs="Arial"/>
        </w:rPr>
        <w:t xml:space="preserve">alas </w:t>
      </w:r>
      <w:r>
        <w:rPr>
          <w:rFonts w:ascii="Arial" w:hAnsi="Arial" w:cs="Arial"/>
        </w:rPr>
        <w:t>R</w:t>
      </w:r>
      <w:r w:rsidRPr="00E66E52">
        <w:rPr>
          <w:rFonts w:ascii="Arial" w:hAnsi="Arial" w:cs="Arial"/>
        </w:rPr>
        <w:t xml:space="preserve">egionales </w:t>
      </w:r>
      <w:r w:rsidR="00096AFE" w:rsidRPr="00E66E52">
        <w:rPr>
          <w:rFonts w:ascii="Arial" w:hAnsi="Arial" w:cs="Arial"/>
        </w:rPr>
        <w:t>s</w:t>
      </w:r>
      <w:r w:rsidR="00311ACA" w:rsidRPr="00E66E52">
        <w:rPr>
          <w:rFonts w:ascii="Arial" w:hAnsi="Arial" w:cs="Arial"/>
        </w:rPr>
        <w:t>erán</w:t>
      </w:r>
      <w:r w:rsidR="00096AFE" w:rsidRPr="00E66E52">
        <w:rPr>
          <w:rFonts w:ascii="Arial" w:hAnsi="Arial" w:cs="Arial"/>
        </w:rPr>
        <w:t xml:space="preserve"> responsables de mantener un control estricto sobre los medicamentos y el material que le</w:t>
      </w:r>
      <w:r w:rsidR="00321A87" w:rsidRPr="00E66E52">
        <w:rPr>
          <w:rFonts w:ascii="Arial" w:hAnsi="Arial" w:cs="Arial"/>
        </w:rPr>
        <w:t>s</w:t>
      </w:r>
      <w:r w:rsidR="00096AFE" w:rsidRPr="00E66E52">
        <w:rPr>
          <w:rFonts w:ascii="Arial" w:hAnsi="Arial" w:cs="Arial"/>
        </w:rPr>
        <w:t xml:space="preserve"> sean entregados, o que adquieran, </w:t>
      </w:r>
      <w:r w:rsidR="00321A87" w:rsidRPr="00E66E52">
        <w:rPr>
          <w:rFonts w:ascii="Arial" w:hAnsi="Arial" w:cs="Arial"/>
        </w:rPr>
        <w:t>con el propósito de</w:t>
      </w:r>
      <w:r w:rsidR="00096AFE" w:rsidRPr="00E66E52">
        <w:rPr>
          <w:rFonts w:ascii="Arial" w:hAnsi="Arial" w:cs="Arial"/>
        </w:rPr>
        <w:t xml:space="preserve"> </w:t>
      </w:r>
      <w:r w:rsidR="00321A87" w:rsidRPr="00E66E52">
        <w:rPr>
          <w:rFonts w:ascii="Arial" w:hAnsi="Arial" w:cs="Arial"/>
        </w:rPr>
        <w:t>vigilar</w:t>
      </w:r>
      <w:r w:rsidR="00311ACA" w:rsidRPr="00E66E52">
        <w:rPr>
          <w:rFonts w:ascii="Arial" w:hAnsi="Arial" w:cs="Arial"/>
        </w:rPr>
        <w:t xml:space="preserve"> </w:t>
      </w:r>
      <w:r w:rsidR="00321A87" w:rsidRPr="00E66E52">
        <w:rPr>
          <w:rFonts w:ascii="Arial" w:hAnsi="Arial" w:cs="Arial"/>
        </w:rPr>
        <w:t>la caducidad. Cuando sea posible</w:t>
      </w:r>
      <w:r w:rsidR="008F5636" w:rsidRPr="00E66E52">
        <w:rPr>
          <w:rFonts w:ascii="Arial" w:hAnsi="Arial" w:cs="Arial"/>
        </w:rPr>
        <w:t>,</w:t>
      </w:r>
      <w:r w:rsidR="00321A87" w:rsidRPr="00E66E52">
        <w:rPr>
          <w:rFonts w:ascii="Arial" w:hAnsi="Arial" w:cs="Arial"/>
        </w:rPr>
        <w:t xml:space="preserve"> dicho personal deberá gestionar con los proveedores </w:t>
      </w:r>
      <w:r w:rsidR="00321A87" w:rsidRPr="00E66E52">
        <w:rPr>
          <w:rFonts w:ascii="Arial" w:hAnsi="Arial" w:cs="Arial"/>
        </w:rPr>
        <w:lastRenderedPageBreak/>
        <w:t xml:space="preserve">correspondientes el canje de los medicamentos o material antes </w:t>
      </w:r>
      <w:r w:rsidR="00311ACA" w:rsidRPr="00E66E52">
        <w:rPr>
          <w:rFonts w:ascii="Arial" w:hAnsi="Arial" w:cs="Arial"/>
        </w:rPr>
        <w:t>de que</w:t>
      </w:r>
      <w:r w:rsidR="00321A87" w:rsidRPr="00E66E52">
        <w:rPr>
          <w:rFonts w:ascii="Arial" w:hAnsi="Arial" w:cs="Arial"/>
        </w:rPr>
        <w:t xml:space="preserve"> ocurra la caducidad.</w:t>
      </w:r>
    </w:p>
    <w:p w14:paraId="4C92D9B6" w14:textId="77777777" w:rsidR="00096AFE" w:rsidRPr="00E66E52" w:rsidRDefault="00096AFE" w:rsidP="00096AFE">
      <w:pPr>
        <w:pStyle w:val="Style1"/>
        <w:spacing w:before="0" w:line="300" w:lineRule="auto"/>
        <w:ind w:left="505" w:right="357"/>
        <w:rPr>
          <w:rFonts w:ascii="Arial" w:hAnsi="Arial" w:cs="Arial"/>
          <w:lang w:val="es-ES_tradnl"/>
        </w:rPr>
      </w:pPr>
    </w:p>
    <w:p w14:paraId="38B6F75B" w14:textId="2BE04959" w:rsidR="00096AFE" w:rsidRPr="00E66E52" w:rsidRDefault="00096AFE"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En caso de que los medicamentos </w:t>
      </w:r>
      <w:r w:rsidR="00321A87" w:rsidRPr="00E66E52">
        <w:rPr>
          <w:rFonts w:ascii="Arial" w:hAnsi="Arial" w:cs="Arial"/>
        </w:rPr>
        <w:t>o</w:t>
      </w:r>
      <w:r w:rsidRPr="00E66E52">
        <w:rPr>
          <w:rFonts w:ascii="Arial" w:hAnsi="Arial" w:cs="Arial"/>
        </w:rPr>
        <w:t xml:space="preserve"> material </w:t>
      </w:r>
      <w:r w:rsidR="00321A87" w:rsidRPr="00E66E52">
        <w:rPr>
          <w:rFonts w:ascii="Arial" w:hAnsi="Arial" w:cs="Arial"/>
        </w:rPr>
        <w:t>caduquen,</w:t>
      </w:r>
      <w:r w:rsidRPr="00E66E52">
        <w:rPr>
          <w:rFonts w:ascii="Arial" w:hAnsi="Arial" w:cs="Arial"/>
        </w:rPr>
        <w:t xml:space="preserve"> </w:t>
      </w:r>
      <w:r w:rsidR="000851EE">
        <w:rPr>
          <w:rFonts w:ascii="Arial" w:hAnsi="Arial" w:cs="Arial"/>
        </w:rPr>
        <w:t xml:space="preserve">el personal médico </w:t>
      </w:r>
      <w:r w:rsidR="000851EE" w:rsidRPr="00E66E52">
        <w:rPr>
          <w:rFonts w:ascii="Arial" w:hAnsi="Arial" w:cs="Arial"/>
        </w:rPr>
        <w:t xml:space="preserve">de la </w:t>
      </w:r>
      <w:r w:rsidR="000851EE">
        <w:rPr>
          <w:rFonts w:ascii="Arial" w:hAnsi="Arial" w:cs="Arial"/>
        </w:rPr>
        <w:t>S</w:t>
      </w:r>
      <w:r w:rsidR="000851EE" w:rsidRPr="00E66E52">
        <w:rPr>
          <w:rFonts w:ascii="Arial" w:hAnsi="Arial" w:cs="Arial"/>
        </w:rPr>
        <w:t xml:space="preserve">ala </w:t>
      </w:r>
      <w:r w:rsidR="000851EE">
        <w:rPr>
          <w:rFonts w:ascii="Arial" w:hAnsi="Arial" w:cs="Arial"/>
        </w:rPr>
        <w:t>S</w:t>
      </w:r>
      <w:r w:rsidR="000851EE" w:rsidRPr="00E66E52">
        <w:rPr>
          <w:rFonts w:ascii="Arial" w:hAnsi="Arial" w:cs="Arial"/>
        </w:rPr>
        <w:t xml:space="preserve">uperior y de las </w:t>
      </w:r>
      <w:r w:rsidR="000851EE">
        <w:rPr>
          <w:rFonts w:ascii="Arial" w:hAnsi="Arial" w:cs="Arial"/>
        </w:rPr>
        <w:t>S</w:t>
      </w:r>
      <w:r w:rsidR="000851EE" w:rsidRPr="00E66E52">
        <w:rPr>
          <w:rFonts w:ascii="Arial" w:hAnsi="Arial" w:cs="Arial"/>
        </w:rPr>
        <w:t xml:space="preserve">alas </w:t>
      </w:r>
      <w:r w:rsidR="000851EE">
        <w:rPr>
          <w:rFonts w:ascii="Arial" w:hAnsi="Arial" w:cs="Arial"/>
        </w:rPr>
        <w:t>R</w:t>
      </w:r>
      <w:r w:rsidR="000851EE" w:rsidRPr="00E66E52">
        <w:rPr>
          <w:rFonts w:ascii="Arial" w:hAnsi="Arial" w:cs="Arial"/>
        </w:rPr>
        <w:t>egionales</w:t>
      </w:r>
      <w:r w:rsidRPr="00E66E52">
        <w:rPr>
          <w:rFonts w:ascii="Arial" w:hAnsi="Arial" w:cs="Arial"/>
        </w:rPr>
        <w:t xml:space="preserve"> </w:t>
      </w:r>
      <w:r w:rsidR="0061565E" w:rsidRPr="00E66E52">
        <w:rPr>
          <w:rFonts w:ascii="Arial" w:hAnsi="Arial" w:cs="Arial"/>
        </w:rPr>
        <w:t>los entregarán para su disposición final a la empresa contratada para el manejo de residuos, incluidos los peligrosos biológicos infecciosos</w:t>
      </w:r>
      <w:r w:rsidRPr="00E66E52">
        <w:rPr>
          <w:rFonts w:ascii="Arial" w:hAnsi="Arial" w:cs="Arial"/>
        </w:rPr>
        <w:t>.</w:t>
      </w:r>
    </w:p>
    <w:p w14:paraId="49495B55" w14:textId="77777777" w:rsidR="0061565E" w:rsidRPr="00E66E52" w:rsidRDefault="0061565E" w:rsidP="0061565E">
      <w:pPr>
        <w:pStyle w:val="Prrafodelista"/>
        <w:rPr>
          <w:rFonts w:ascii="Arial" w:hAnsi="Arial" w:cs="Arial"/>
        </w:rPr>
      </w:pPr>
    </w:p>
    <w:p w14:paraId="44EBFEBD" w14:textId="77777777" w:rsidR="00096AFE" w:rsidRPr="00E66E52" w:rsidRDefault="00096AFE" w:rsidP="00892004">
      <w:pPr>
        <w:numPr>
          <w:ilvl w:val="0"/>
          <w:numId w:val="5"/>
        </w:numPr>
        <w:tabs>
          <w:tab w:val="left" w:pos="142"/>
          <w:tab w:val="left" w:pos="284"/>
        </w:tabs>
        <w:spacing w:line="300" w:lineRule="auto"/>
        <w:ind w:right="48"/>
        <w:contextualSpacing/>
        <w:jc w:val="both"/>
        <w:rPr>
          <w:rFonts w:ascii="Arial" w:hAnsi="Arial" w:cs="Arial"/>
        </w:rPr>
      </w:pPr>
      <w:r w:rsidRPr="00E66E52">
        <w:rPr>
          <w:rFonts w:ascii="Arial" w:hAnsi="Arial" w:cs="Arial"/>
        </w:rPr>
        <w:t xml:space="preserve">El control de medicamentos deberá ser igual en todas las </w:t>
      </w:r>
      <w:r w:rsidR="00311ACA" w:rsidRPr="00E66E52">
        <w:rPr>
          <w:rFonts w:ascii="Arial" w:hAnsi="Arial" w:cs="Arial"/>
        </w:rPr>
        <w:t>s</w:t>
      </w:r>
      <w:r w:rsidRPr="00E66E52">
        <w:rPr>
          <w:rFonts w:ascii="Arial" w:hAnsi="Arial" w:cs="Arial"/>
        </w:rPr>
        <w:t xml:space="preserve">alas, a través de los formatos que </w:t>
      </w:r>
      <w:r w:rsidR="000B1EFE" w:rsidRPr="00E66E52">
        <w:rPr>
          <w:rFonts w:ascii="Arial" w:hAnsi="Arial" w:cs="Arial"/>
        </w:rPr>
        <w:t xml:space="preserve">para tal fin deberá </w:t>
      </w:r>
      <w:r w:rsidR="00311ACA" w:rsidRPr="00E66E52">
        <w:rPr>
          <w:rFonts w:ascii="Arial" w:hAnsi="Arial" w:cs="Arial"/>
        </w:rPr>
        <w:t>establecer la</w:t>
      </w:r>
      <w:r w:rsidRPr="00E66E52">
        <w:rPr>
          <w:rFonts w:ascii="Arial" w:hAnsi="Arial" w:cs="Arial"/>
        </w:rPr>
        <w:t xml:space="preserve"> </w:t>
      </w:r>
      <w:r w:rsidR="00A95F4E" w:rsidRPr="00E66E52">
        <w:rPr>
          <w:rFonts w:ascii="Arial" w:hAnsi="Arial" w:cs="Arial"/>
        </w:rPr>
        <w:t>Subdirección</w:t>
      </w:r>
      <w:r w:rsidRPr="00E66E52">
        <w:rPr>
          <w:rFonts w:ascii="Arial" w:hAnsi="Arial" w:cs="Arial"/>
        </w:rPr>
        <w:t xml:space="preserve"> Médica y las </w:t>
      </w:r>
      <w:r w:rsidR="00B03587" w:rsidRPr="00E66E52">
        <w:rPr>
          <w:rFonts w:ascii="Arial" w:hAnsi="Arial" w:cs="Arial"/>
        </w:rPr>
        <w:t>Jefaturas de Departamento Médico</w:t>
      </w:r>
      <w:r w:rsidRPr="00E66E52">
        <w:rPr>
          <w:rFonts w:ascii="Arial" w:hAnsi="Arial" w:cs="Arial"/>
        </w:rPr>
        <w:t>.</w:t>
      </w:r>
    </w:p>
    <w:p w14:paraId="2C9872E0" w14:textId="77777777" w:rsidR="00096AFE" w:rsidRPr="00E66E52" w:rsidRDefault="00096AFE" w:rsidP="00096AFE">
      <w:pPr>
        <w:pStyle w:val="Style1"/>
        <w:spacing w:before="0" w:line="300" w:lineRule="auto"/>
        <w:ind w:left="505" w:right="357"/>
        <w:rPr>
          <w:rFonts w:ascii="Arial" w:hAnsi="Arial" w:cs="Arial"/>
          <w:lang w:val="es-ES_tradnl"/>
        </w:rPr>
      </w:pPr>
    </w:p>
    <w:p w14:paraId="6F7BC986" w14:textId="77777777" w:rsidR="00096AFE" w:rsidRPr="00E66E52" w:rsidRDefault="00096AFE" w:rsidP="000851EE">
      <w:pPr>
        <w:numPr>
          <w:ilvl w:val="0"/>
          <w:numId w:val="5"/>
        </w:numPr>
        <w:tabs>
          <w:tab w:val="left" w:pos="142"/>
          <w:tab w:val="left" w:pos="284"/>
        </w:tabs>
        <w:spacing w:line="300" w:lineRule="auto"/>
        <w:ind w:left="709" w:right="48"/>
        <w:contextualSpacing/>
        <w:jc w:val="both"/>
        <w:rPr>
          <w:rFonts w:ascii="Arial" w:hAnsi="Arial" w:cs="Arial"/>
        </w:rPr>
      </w:pPr>
      <w:r w:rsidRPr="00E66E52">
        <w:rPr>
          <w:rFonts w:ascii="Arial" w:hAnsi="Arial" w:cs="Arial"/>
        </w:rPr>
        <w:t>Con la finalidad de evitar</w:t>
      </w:r>
      <w:r w:rsidR="000B1EFE" w:rsidRPr="00E66E52">
        <w:rPr>
          <w:rFonts w:ascii="Arial" w:hAnsi="Arial" w:cs="Arial"/>
        </w:rPr>
        <w:t xml:space="preserve"> que los medicamentos y material caduquen, </w:t>
      </w:r>
      <w:r w:rsidR="00A61C3A" w:rsidRPr="00E66E52">
        <w:rPr>
          <w:rFonts w:ascii="Arial" w:hAnsi="Arial" w:cs="Arial"/>
        </w:rPr>
        <w:t>l</w:t>
      </w:r>
      <w:r w:rsidR="001B1BF3" w:rsidRPr="00E66E52">
        <w:rPr>
          <w:rFonts w:ascii="Arial" w:hAnsi="Arial" w:cs="Arial"/>
        </w:rPr>
        <w:t>a enfermera o el enfermero</w:t>
      </w:r>
      <w:r w:rsidR="000B1EFE" w:rsidRPr="00E66E52">
        <w:rPr>
          <w:rFonts w:ascii="Arial" w:hAnsi="Arial" w:cs="Arial"/>
        </w:rPr>
        <w:t xml:space="preserve"> deberá llevar manualmente un estricto monitoreo de las fechas, </w:t>
      </w:r>
      <w:r w:rsidRPr="00E66E52">
        <w:rPr>
          <w:rFonts w:ascii="Arial" w:hAnsi="Arial" w:cs="Arial"/>
        </w:rPr>
        <w:t>de tal forma que se propicie su uso y movilidad.</w:t>
      </w:r>
    </w:p>
    <w:p w14:paraId="7AEF04D3" w14:textId="0AC3F8BC" w:rsidR="00096AFE" w:rsidRPr="00E66E52" w:rsidRDefault="00096AFE" w:rsidP="000851EE">
      <w:pPr>
        <w:pStyle w:val="Prrafodelista"/>
        <w:ind w:left="709"/>
        <w:rPr>
          <w:rFonts w:ascii="Arial" w:hAnsi="Arial" w:cs="Arial"/>
        </w:rPr>
      </w:pPr>
    </w:p>
    <w:p w14:paraId="5256D22B" w14:textId="77777777" w:rsidR="00907353" w:rsidRPr="00E66E52" w:rsidRDefault="004A7288" w:rsidP="0059057E">
      <w:pPr>
        <w:numPr>
          <w:ilvl w:val="0"/>
          <w:numId w:val="5"/>
        </w:numPr>
        <w:tabs>
          <w:tab w:val="left" w:pos="142"/>
          <w:tab w:val="left" w:pos="284"/>
        </w:tabs>
        <w:spacing w:line="300" w:lineRule="auto"/>
        <w:ind w:right="357" w:hanging="501"/>
        <w:contextualSpacing/>
        <w:jc w:val="both"/>
        <w:rPr>
          <w:rFonts w:ascii="Arial" w:hAnsi="Arial" w:cs="Arial"/>
        </w:rPr>
      </w:pPr>
      <w:r w:rsidRPr="00E66E52">
        <w:rPr>
          <w:rFonts w:ascii="Arial" w:hAnsi="Arial" w:cs="Arial"/>
        </w:rPr>
        <w:t>Al recibir los medicamentos y material</w:t>
      </w:r>
      <w:r w:rsidR="000B1EFE" w:rsidRPr="00E66E52">
        <w:rPr>
          <w:rFonts w:ascii="Arial" w:hAnsi="Arial" w:cs="Arial"/>
        </w:rPr>
        <w:t xml:space="preserve">, </w:t>
      </w:r>
      <w:r w:rsidR="00A95F4E" w:rsidRPr="00E66E52">
        <w:rPr>
          <w:rFonts w:ascii="Arial" w:hAnsi="Arial" w:cs="Arial"/>
        </w:rPr>
        <w:t>l</w:t>
      </w:r>
      <w:r w:rsidR="001B1BF3" w:rsidRPr="00E66E52">
        <w:rPr>
          <w:rFonts w:ascii="Arial" w:hAnsi="Arial" w:cs="Arial"/>
        </w:rPr>
        <w:t>a enfermera o el enfermero</w:t>
      </w:r>
      <w:r w:rsidR="000B1EFE" w:rsidRPr="00E66E52">
        <w:rPr>
          <w:rFonts w:ascii="Arial" w:hAnsi="Arial" w:cs="Arial"/>
        </w:rPr>
        <w:t xml:space="preserve"> </w:t>
      </w:r>
      <w:r w:rsidRPr="00E66E52">
        <w:rPr>
          <w:rFonts w:ascii="Arial" w:hAnsi="Arial" w:cs="Arial"/>
        </w:rPr>
        <w:t>deberá colocar a cada empaque una etiqueta cuyo color indicará el año en qué caducará.</w:t>
      </w:r>
    </w:p>
    <w:p w14:paraId="38F7AACC" w14:textId="77777777" w:rsidR="00907353" w:rsidRPr="00E66E52" w:rsidRDefault="00907353" w:rsidP="00907353">
      <w:pPr>
        <w:pStyle w:val="Prrafodelista"/>
        <w:rPr>
          <w:rFonts w:ascii="Arial" w:hAnsi="Arial" w:cs="Arial"/>
        </w:rPr>
      </w:pPr>
    </w:p>
    <w:p w14:paraId="3B0E4084" w14:textId="33E23A64" w:rsidR="00096AFE" w:rsidRPr="00E66E52" w:rsidRDefault="00096AFE" w:rsidP="0059057E">
      <w:pPr>
        <w:numPr>
          <w:ilvl w:val="0"/>
          <w:numId w:val="5"/>
        </w:numPr>
        <w:tabs>
          <w:tab w:val="left" w:pos="142"/>
          <w:tab w:val="left" w:pos="284"/>
        </w:tabs>
        <w:spacing w:line="300" w:lineRule="auto"/>
        <w:ind w:right="357" w:hanging="501"/>
        <w:contextualSpacing/>
        <w:jc w:val="both"/>
        <w:rPr>
          <w:rFonts w:ascii="Arial" w:hAnsi="Arial" w:cs="Arial"/>
        </w:rPr>
      </w:pPr>
      <w:r w:rsidRPr="00E66E52">
        <w:rPr>
          <w:rFonts w:ascii="Arial" w:hAnsi="Arial" w:cs="Arial"/>
        </w:rPr>
        <w:t xml:space="preserve">Para facilitar la movilización de medicamentos entre los servicios médicos de las </w:t>
      </w:r>
      <w:r w:rsidR="00CE5237" w:rsidRPr="00E66E52">
        <w:rPr>
          <w:rFonts w:ascii="Arial" w:hAnsi="Arial" w:cs="Arial"/>
        </w:rPr>
        <w:t>s</w:t>
      </w:r>
      <w:r w:rsidRPr="00E66E52">
        <w:rPr>
          <w:rFonts w:ascii="Arial" w:hAnsi="Arial" w:cs="Arial"/>
        </w:rPr>
        <w:t xml:space="preserve">alas del </w:t>
      </w:r>
      <w:r w:rsidR="00A25CFB" w:rsidRPr="00E66E52">
        <w:rPr>
          <w:rFonts w:ascii="Arial" w:hAnsi="Arial" w:cs="Arial"/>
        </w:rPr>
        <w:t>Tribunal</w:t>
      </w:r>
      <w:r w:rsidRPr="00E66E52">
        <w:rPr>
          <w:rFonts w:ascii="Arial" w:hAnsi="Arial" w:cs="Arial"/>
        </w:rPr>
        <w:t xml:space="preserve"> </w:t>
      </w:r>
      <w:r w:rsidR="00A25CFB" w:rsidRPr="00E66E52">
        <w:rPr>
          <w:rFonts w:ascii="Arial" w:hAnsi="Arial" w:cs="Arial"/>
        </w:rPr>
        <w:t>Electoral</w:t>
      </w:r>
      <w:r w:rsidRPr="00E66E52">
        <w:rPr>
          <w:rFonts w:ascii="Arial" w:hAnsi="Arial" w:cs="Arial"/>
        </w:rPr>
        <w:t xml:space="preserve">, </w:t>
      </w:r>
      <w:r w:rsidR="00CE5237" w:rsidRPr="00E66E52">
        <w:rPr>
          <w:rFonts w:ascii="Arial" w:hAnsi="Arial" w:cs="Arial"/>
        </w:rPr>
        <w:t>cada semestre deberá</w:t>
      </w:r>
      <w:r w:rsidRPr="00E66E52">
        <w:rPr>
          <w:rFonts w:ascii="Arial" w:hAnsi="Arial" w:cs="Arial"/>
        </w:rPr>
        <w:t xml:space="preserve"> enviar a la </w:t>
      </w:r>
      <w:r w:rsidR="00A95F4E" w:rsidRPr="00E66E52">
        <w:rPr>
          <w:rFonts w:ascii="Arial" w:hAnsi="Arial" w:cs="Arial"/>
        </w:rPr>
        <w:t>Subdirección</w:t>
      </w:r>
      <w:r w:rsidRPr="00E66E52">
        <w:rPr>
          <w:rFonts w:ascii="Arial" w:hAnsi="Arial" w:cs="Arial"/>
        </w:rPr>
        <w:t xml:space="preserve"> Médica una relación de los medicamentos</w:t>
      </w:r>
      <w:r w:rsidR="008C3A1A" w:rsidRPr="00E66E52">
        <w:rPr>
          <w:rFonts w:ascii="Arial" w:hAnsi="Arial" w:cs="Arial"/>
        </w:rPr>
        <w:t xml:space="preserve"> que caducarán dentro de los</w:t>
      </w:r>
      <w:r w:rsidRPr="00E66E52">
        <w:rPr>
          <w:rFonts w:ascii="Arial" w:hAnsi="Arial" w:cs="Arial"/>
        </w:rPr>
        <w:t xml:space="preserve"> tres meses</w:t>
      </w:r>
      <w:r w:rsidR="008C3A1A" w:rsidRPr="00E66E52">
        <w:rPr>
          <w:rFonts w:ascii="Arial" w:hAnsi="Arial" w:cs="Arial"/>
        </w:rPr>
        <w:t xml:space="preserve"> siguientes</w:t>
      </w:r>
      <w:r w:rsidRPr="00E66E52">
        <w:rPr>
          <w:rFonts w:ascii="Arial" w:hAnsi="Arial" w:cs="Arial"/>
        </w:rPr>
        <w:t xml:space="preserve">. Este listado será puesto a la disposición de todas las </w:t>
      </w:r>
      <w:r w:rsidR="00B03587" w:rsidRPr="00E66E52">
        <w:rPr>
          <w:rFonts w:ascii="Arial" w:hAnsi="Arial" w:cs="Arial"/>
        </w:rPr>
        <w:t>Jefaturas de Departamento</w:t>
      </w:r>
      <w:r w:rsidR="000851EE">
        <w:rPr>
          <w:rFonts w:ascii="Arial" w:hAnsi="Arial" w:cs="Arial"/>
        </w:rPr>
        <w:t xml:space="preserve"> de Servicios</w:t>
      </w:r>
      <w:r w:rsidR="00B03587" w:rsidRPr="00E66E52">
        <w:rPr>
          <w:rFonts w:ascii="Arial" w:hAnsi="Arial" w:cs="Arial"/>
        </w:rPr>
        <w:t xml:space="preserve"> Médico</w:t>
      </w:r>
      <w:r w:rsidR="000851EE">
        <w:rPr>
          <w:rFonts w:ascii="Arial" w:hAnsi="Arial" w:cs="Arial"/>
        </w:rPr>
        <w:t>s</w:t>
      </w:r>
      <w:r w:rsidRPr="00E66E52">
        <w:rPr>
          <w:rFonts w:ascii="Arial" w:hAnsi="Arial" w:cs="Arial"/>
        </w:rPr>
        <w:t xml:space="preserve"> a través de la </w:t>
      </w:r>
      <w:r w:rsidR="00A95F4E" w:rsidRPr="00E66E52">
        <w:rPr>
          <w:rFonts w:ascii="Arial" w:hAnsi="Arial" w:cs="Arial"/>
        </w:rPr>
        <w:t>Subdirección</w:t>
      </w:r>
      <w:r w:rsidRPr="00E66E52">
        <w:rPr>
          <w:rFonts w:ascii="Arial" w:hAnsi="Arial" w:cs="Arial"/>
        </w:rPr>
        <w:t xml:space="preserve"> Médica, a fin de que pueda hacerse uso de los medicamentos que consideren adecuados, siempre y cuando su costo de envío sea menor que el valor del medicamento y el volumen de éste así lo amerite. Una vez solicitado y entregado al médico</w:t>
      </w:r>
      <w:r w:rsidR="00A95F4E" w:rsidRPr="00E66E52">
        <w:rPr>
          <w:rFonts w:ascii="Arial" w:hAnsi="Arial" w:cs="Arial"/>
        </w:rPr>
        <w:t xml:space="preserve"> o a la médica</w:t>
      </w:r>
      <w:r w:rsidRPr="00E66E52">
        <w:rPr>
          <w:rFonts w:ascii="Arial" w:hAnsi="Arial" w:cs="Arial"/>
        </w:rPr>
        <w:t xml:space="preserve"> solicitante, este se hará responsable de la nueva dotación.</w:t>
      </w:r>
    </w:p>
    <w:p w14:paraId="2CCDDEB9" w14:textId="77777777" w:rsidR="00096AFE" w:rsidRPr="00E66E52" w:rsidRDefault="00096AFE" w:rsidP="00096AFE"/>
    <w:p w14:paraId="5BFC5E48" w14:textId="77777777" w:rsidR="00E2182B" w:rsidRDefault="00E2182B" w:rsidP="00CE5237">
      <w:pPr>
        <w:jc w:val="center"/>
        <w:rPr>
          <w:rFonts w:ascii="Arial" w:hAnsi="Arial" w:cs="Arial"/>
          <w:b/>
        </w:rPr>
      </w:pPr>
      <w:r>
        <w:rPr>
          <w:rFonts w:ascii="Arial" w:hAnsi="Arial" w:cs="Arial"/>
          <w:b/>
        </w:rPr>
        <w:t>TÍTULO NOVENO</w:t>
      </w:r>
    </w:p>
    <w:p w14:paraId="70E636B8" w14:textId="6668C28C" w:rsidR="00EF13F5" w:rsidRPr="00E66E52" w:rsidRDefault="007E343D" w:rsidP="00CE5237">
      <w:pPr>
        <w:jc w:val="center"/>
        <w:rPr>
          <w:rFonts w:ascii="Arial" w:hAnsi="Arial" w:cs="Arial"/>
          <w:b/>
        </w:rPr>
      </w:pPr>
      <w:r w:rsidRPr="00E66E52">
        <w:rPr>
          <w:rFonts w:ascii="Arial" w:hAnsi="Arial" w:cs="Arial"/>
          <w:b/>
        </w:rPr>
        <w:t>DEL USO Y CONTROL DE MEDICAMENTOS EN EL ÁREA INFANTIL</w:t>
      </w:r>
    </w:p>
    <w:p w14:paraId="4ACE370A" w14:textId="77777777" w:rsidR="00EF13F5" w:rsidRPr="00E66E52" w:rsidRDefault="00EF13F5" w:rsidP="00CE5237">
      <w:pPr>
        <w:jc w:val="center"/>
        <w:rPr>
          <w:rFonts w:ascii="Arial" w:hAnsi="Arial" w:cs="Arial"/>
          <w:b/>
        </w:rPr>
      </w:pPr>
    </w:p>
    <w:p w14:paraId="0D585CC7" w14:textId="3E227534" w:rsidR="00460A35" w:rsidRPr="00E66E52" w:rsidRDefault="00460A35" w:rsidP="00F81073">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 xml:space="preserve">La o el pediatra del área infantil </w:t>
      </w:r>
      <w:r w:rsidR="00773287" w:rsidRPr="00E66E52">
        <w:rPr>
          <w:rFonts w:ascii="Arial" w:hAnsi="Arial" w:cs="Arial"/>
        </w:rPr>
        <w:t>es</w:t>
      </w:r>
      <w:r w:rsidRPr="00E66E52">
        <w:rPr>
          <w:rFonts w:ascii="Arial" w:hAnsi="Arial" w:cs="Arial"/>
        </w:rPr>
        <w:t xml:space="preserve"> responsable del uso, distribución, conteo, manejo y, en su caso, baja de los medicamentos y material que le sean proporcionados o que haya adquirido en el transcurso del año.</w:t>
      </w:r>
    </w:p>
    <w:p w14:paraId="247736F2" w14:textId="77777777" w:rsidR="00BD3056" w:rsidRPr="00E66E52" w:rsidRDefault="00BD3056" w:rsidP="00460A35">
      <w:pPr>
        <w:jc w:val="both"/>
        <w:rPr>
          <w:rFonts w:ascii="Arial" w:hAnsi="Arial" w:cs="Arial"/>
        </w:rPr>
      </w:pPr>
    </w:p>
    <w:p w14:paraId="0575CB39" w14:textId="1BA18714" w:rsidR="00EF13F5" w:rsidRPr="00E66E52" w:rsidRDefault="00460A35" w:rsidP="0059057E">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La prescripción de medicamentos será responsabilidad de la o el pediatra y deberá apegarse al cuadro básico de medicamentos que exist</w:t>
      </w:r>
      <w:r w:rsidR="00773287" w:rsidRPr="00E66E52">
        <w:rPr>
          <w:rFonts w:ascii="Arial" w:hAnsi="Arial" w:cs="Arial"/>
        </w:rPr>
        <w:t>a</w:t>
      </w:r>
      <w:r w:rsidRPr="00E66E52">
        <w:rPr>
          <w:rFonts w:ascii="Arial" w:hAnsi="Arial" w:cs="Arial"/>
        </w:rPr>
        <w:t xml:space="preserve"> en el Tribunal Electoral.</w:t>
      </w:r>
    </w:p>
    <w:p w14:paraId="526C1753" w14:textId="77777777" w:rsidR="00460A35" w:rsidRPr="00E66E52" w:rsidRDefault="00460A35" w:rsidP="00773287">
      <w:pPr>
        <w:tabs>
          <w:tab w:val="left" w:pos="142"/>
          <w:tab w:val="left" w:pos="284"/>
        </w:tabs>
        <w:spacing w:line="300" w:lineRule="auto"/>
        <w:ind w:right="48"/>
        <w:contextualSpacing/>
        <w:jc w:val="both"/>
        <w:rPr>
          <w:rFonts w:ascii="Arial" w:hAnsi="Arial" w:cs="Arial"/>
        </w:rPr>
      </w:pPr>
    </w:p>
    <w:p w14:paraId="70E58BC2" w14:textId="4E97CF69" w:rsidR="00460A35" w:rsidRPr="00E66E52" w:rsidRDefault="00514AC8" w:rsidP="00F81073">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L</w:t>
      </w:r>
      <w:r w:rsidR="00460A35" w:rsidRPr="00E66E52">
        <w:rPr>
          <w:rFonts w:ascii="Arial" w:hAnsi="Arial" w:cs="Arial"/>
        </w:rPr>
        <w:t>a prescripción será motivada por una situación de urgencia</w:t>
      </w:r>
      <w:r w:rsidRPr="00E66E52">
        <w:rPr>
          <w:rFonts w:ascii="Arial" w:hAnsi="Arial" w:cs="Arial"/>
        </w:rPr>
        <w:t>,</w:t>
      </w:r>
      <w:r w:rsidR="00460A35" w:rsidRPr="00E66E52">
        <w:rPr>
          <w:rFonts w:ascii="Arial" w:hAnsi="Arial" w:cs="Arial"/>
        </w:rPr>
        <w:t xml:space="preserve"> accidente o deterioro de las condiciones del menor</w:t>
      </w:r>
      <w:r w:rsidRPr="00E66E52">
        <w:rPr>
          <w:rFonts w:ascii="Arial" w:hAnsi="Arial" w:cs="Arial"/>
        </w:rPr>
        <w:t>,</w:t>
      </w:r>
      <w:r w:rsidR="00856AE9" w:rsidRPr="00E66E52">
        <w:rPr>
          <w:rFonts w:ascii="Arial" w:hAnsi="Arial" w:cs="Arial"/>
        </w:rPr>
        <w:t xml:space="preserve"> derivadas</w:t>
      </w:r>
      <w:r w:rsidR="00460A35" w:rsidRPr="00E66E52">
        <w:rPr>
          <w:rFonts w:ascii="Arial" w:hAnsi="Arial" w:cs="Arial"/>
        </w:rPr>
        <w:t xml:space="preserve"> de enfermedad aguda o descompensación</w:t>
      </w:r>
      <w:r w:rsidR="00BD3056" w:rsidRPr="00E66E52">
        <w:rPr>
          <w:rFonts w:ascii="Arial" w:hAnsi="Arial" w:cs="Arial"/>
        </w:rPr>
        <w:t>,</w:t>
      </w:r>
      <w:r w:rsidR="00460A35" w:rsidRPr="00E66E52">
        <w:rPr>
          <w:rFonts w:ascii="Arial" w:hAnsi="Arial" w:cs="Arial"/>
        </w:rPr>
        <w:t xml:space="preserve"> de alguna enfermedad crónica</w:t>
      </w:r>
      <w:r w:rsidR="00BD3056" w:rsidRPr="00E66E52">
        <w:rPr>
          <w:rFonts w:ascii="Arial" w:hAnsi="Arial" w:cs="Arial"/>
        </w:rPr>
        <w:t>, ocurrida</w:t>
      </w:r>
      <w:r w:rsidR="00460A35" w:rsidRPr="00E66E52">
        <w:rPr>
          <w:rFonts w:ascii="Arial" w:hAnsi="Arial" w:cs="Arial"/>
        </w:rPr>
        <w:t xml:space="preserve"> durante las actividades en el área infa</w:t>
      </w:r>
      <w:r w:rsidR="00BD3056" w:rsidRPr="00E66E52">
        <w:rPr>
          <w:rFonts w:ascii="Arial" w:hAnsi="Arial" w:cs="Arial"/>
        </w:rPr>
        <w:t>n</w:t>
      </w:r>
      <w:r w:rsidR="00460A35" w:rsidRPr="00E66E52">
        <w:rPr>
          <w:rFonts w:ascii="Arial" w:hAnsi="Arial" w:cs="Arial"/>
        </w:rPr>
        <w:t xml:space="preserve">til, a fin de manejar las manifestaciones que considere pertinente mitigar o controlar en tanto el menor es llevado </w:t>
      </w:r>
      <w:r w:rsidR="00856AE9" w:rsidRPr="00E66E52">
        <w:rPr>
          <w:rFonts w:ascii="Arial" w:hAnsi="Arial" w:cs="Arial"/>
        </w:rPr>
        <w:t>al nivel de atención que corresponda</w:t>
      </w:r>
      <w:r w:rsidR="00460A35" w:rsidRPr="00E66E52">
        <w:rPr>
          <w:rFonts w:ascii="Arial" w:hAnsi="Arial" w:cs="Arial"/>
        </w:rPr>
        <w:t>.</w:t>
      </w:r>
    </w:p>
    <w:p w14:paraId="2954F428" w14:textId="77777777" w:rsidR="00460A35" w:rsidRPr="00E66E52" w:rsidRDefault="00460A35" w:rsidP="00773287">
      <w:pPr>
        <w:tabs>
          <w:tab w:val="left" w:pos="142"/>
          <w:tab w:val="left" w:pos="284"/>
        </w:tabs>
        <w:spacing w:line="300" w:lineRule="auto"/>
        <w:ind w:right="48"/>
        <w:contextualSpacing/>
        <w:jc w:val="both"/>
        <w:rPr>
          <w:rFonts w:ascii="Arial" w:hAnsi="Arial" w:cs="Arial"/>
        </w:rPr>
      </w:pPr>
    </w:p>
    <w:p w14:paraId="1301ED00" w14:textId="28FF9CA3" w:rsidR="00EF13F5" w:rsidRPr="00E66E52" w:rsidRDefault="00460A35" w:rsidP="00184B84">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La o el pediatra del área infantil será</w:t>
      </w:r>
      <w:r w:rsidR="00856AE9" w:rsidRPr="00E66E52">
        <w:rPr>
          <w:rFonts w:ascii="Arial" w:hAnsi="Arial" w:cs="Arial"/>
        </w:rPr>
        <w:t xml:space="preserve"> responsable de elaborar </w:t>
      </w:r>
      <w:r w:rsidRPr="00E66E52">
        <w:rPr>
          <w:rFonts w:ascii="Arial" w:hAnsi="Arial" w:cs="Arial"/>
        </w:rPr>
        <w:t>el cálculo del estimado anual de medicamentos y material que requerirá para la atención de los pacientes infantiles,</w:t>
      </w:r>
      <w:r w:rsidR="00856AE9" w:rsidRPr="00E66E52">
        <w:rPr>
          <w:rFonts w:ascii="Arial" w:hAnsi="Arial" w:cs="Arial"/>
        </w:rPr>
        <w:t xml:space="preserve"> tomando en consideración los consumos promedio mensuales del histórico de uso</w:t>
      </w:r>
      <w:r w:rsidRPr="00E66E52">
        <w:rPr>
          <w:rFonts w:ascii="Arial" w:hAnsi="Arial" w:cs="Arial"/>
        </w:rPr>
        <w:t>.</w:t>
      </w:r>
    </w:p>
    <w:p w14:paraId="374D6C30" w14:textId="77777777" w:rsidR="00460A35" w:rsidRPr="00E66E52" w:rsidRDefault="00460A35" w:rsidP="00773287">
      <w:pPr>
        <w:tabs>
          <w:tab w:val="left" w:pos="142"/>
          <w:tab w:val="left" w:pos="284"/>
        </w:tabs>
        <w:spacing w:line="300" w:lineRule="auto"/>
        <w:ind w:right="48"/>
        <w:contextualSpacing/>
        <w:jc w:val="both"/>
        <w:rPr>
          <w:rFonts w:ascii="Arial" w:hAnsi="Arial" w:cs="Arial"/>
        </w:rPr>
      </w:pPr>
    </w:p>
    <w:p w14:paraId="231240F8" w14:textId="37808CC0" w:rsidR="006C0C44" w:rsidRPr="00E66E52" w:rsidRDefault="00856AE9" w:rsidP="00184B84">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L</w:t>
      </w:r>
      <w:r w:rsidR="006C0C44" w:rsidRPr="00E66E52">
        <w:rPr>
          <w:rFonts w:ascii="Arial" w:hAnsi="Arial" w:cs="Arial"/>
        </w:rPr>
        <w:t xml:space="preserve">a o el pediatra del área infantil entregará </w:t>
      </w:r>
      <w:r w:rsidRPr="00E66E52">
        <w:rPr>
          <w:rFonts w:ascii="Arial" w:hAnsi="Arial" w:cs="Arial"/>
        </w:rPr>
        <w:t xml:space="preserve">los medicamentos caducos </w:t>
      </w:r>
      <w:r w:rsidR="006C0C44" w:rsidRPr="00E66E52">
        <w:rPr>
          <w:rFonts w:ascii="Arial" w:hAnsi="Arial" w:cs="Arial"/>
        </w:rPr>
        <w:t>a la empresa contratada para el mane</w:t>
      </w:r>
      <w:r w:rsidRPr="00E66E52">
        <w:rPr>
          <w:rFonts w:ascii="Arial" w:hAnsi="Arial" w:cs="Arial"/>
        </w:rPr>
        <w:t>jo de residuos.</w:t>
      </w:r>
    </w:p>
    <w:p w14:paraId="341664C4" w14:textId="087181DA" w:rsidR="00460A35" w:rsidRPr="00E66E52" w:rsidRDefault="00460A35" w:rsidP="00773287">
      <w:pPr>
        <w:tabs>
          <w:tab w:val="left" w:pos="142"/>
          <w:tab w:val="left" w:pos="284"/>
        </w:tabs>
        <w:spacing w:line="300" w:lineRule="auto"/>
        <w:ind w:right="48"/>
        <w:contextualSpacing/>
        <w:jc w:val="both"/>
        <w:rPr>
          <w:rFonts w:ascii="Arial" w:hAnsi="Arial" w:cs="Arial"/>
        </w:rPr>
      </w:pPr>
    </w:p>
    <w:p w14:paraId="058F4E7B" w14:textId="1280033E" w:rsidR="006C0C44" w:rsidRPr="00E66E52" w:rsidRDefault="0061565E" w:rsidP="00184B84">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Con la finalidad de evitar que los medicamentos y material caduquen, la o el pediatra deberá llevar manualmente un estricto monitoreo de las fechas, de tal forma que se propicie su uso y movilidad.</w:t>
      </w:r>
    </w:p>
    <w:p w14:paraId="168136BD" w14:textId="6749CDCA" w:rsidR="0061565E" w:rsidRPr="00E66E52" w:rsidRDefault="0061565E" w:rsidP="00773287">
      <w:pPr>
        <w:tabs>
          <w:tab w:val="left" w:pos="142"/>
          <w:tab w:val="left" w:pos="284"/>
        </w:tabs>
        <w:spacing w:line="300" w:lineRule="auto"/>
        <w:ind w:right="48"/>
        <w:contextualSpacing/>
        <w:jc w:val="both"/>
        <w:rPr>
          <w:rFonts w:ascii="Arial" w:hAnsi="Arial" w:cs="Arial"/>
        </w:rPr>
      </w:pPr>
    </w:p>
    <w:p w14:paraId="1568A1BE" w14:textId="030102D7" w:rsidR="0061565E" w:rsidRPr="00E66E52" w:rsidRDefault="00AA0689" w:rsidP="00184B84">
      <w:pPr>
        <w:pStyle w:val="Prrafodelista"/>
        <w:numPr>
          <w:ilvl w:val="0"/>
          <w:numId w:val="5"/>
        </w:numPr>
        <w:tabs>
          <w:tab w:val="left" w:pos="142"/>
          <w:tab w:val="left" w:pos="284"/>
        </w:tabs>
        <w:spacing w:line="300" w:lineRule="auto"/>
        <w:ind w:left="567" w:right="48"/>
        <w:jc w:val="both"/>
        <w:rPr>
          <w:rFonts w:ascii="Arial" w:hAnsi="Arial" w:cs="Arial"/>
        </w:rPr>
      </w:pPr>
      <w:r w:rsidRPr="00E66E52">
        <w:rPr>
          <w:rFonts w:ascii="Arial" w:hAnsi="Arial" w:cs="Arial"/>
        </w:rPr>
        <w:t xml:space="preserve">Al recibir los medicamentos y material, la </w:t>
      </w:r>
      <w:r w:rsidR="00856AE9" w:rsidRPr="00E66E52">
        <w:rPr>
          <w:rFonts w:ascii="Arial" w:hAnsi="Arial" w:cs="Arial"/>
        </w:rPr>
        <w:t>o el pediatra</w:t>
      </w:r>
      <w:r w:rsidRPr="00E66E52">
        <w:rPr>
          <w:rFonts w:ascii="Arial" w:hAnsi="Arial" w:cs="Arial"/>
        </w:rPr>
        <w:t xml:space="preserve"> deberá colocar a cada </w:t>
      </w:r>
      <w:r w:rsidR="00BD3056" w:rsidRPr="00E66E52">
        <w:rPr>
          <w:rFonts w:ascii="Arial" w:hAnsi="Arial" w:cs="Arial"/>
        </w:rPr>
        <w:t>empaque</w:t>
      </w:r>
      <w:r w:rsidRPr="00E66E52">
        <w:rPr>
          <w:rFonts w:ascii="Arial" w:hAnsi="Arial" w:cs="Arial"/>
        </w:rPr>
        <w:t xml:space="preserve"> una etiqueta cuyo color indicará el año en qué caducará</w:t>
      </w:r>
      <w:r w:rsidR="00BD3056" w:rsidRPr="00E66E52">
        <w:rPr>
          <w:rFonts w:ascii="Arial" w:hAnsi="Arial" w:cs="Arial"/>
        </w:rPr>
        <w:t>.</w:t>
      </w:r>
    </w:p>
    <w:p w14:paraId="30FBFA2B" w14:textId="77777777" w:rsidR="0061565E" w:rsidRPr="00E66E52" w:rsidRDefault="0061565E" w:rsidP="0061565E">
      <w:pPr>
        <w:jc w:val="both"/>
        <w:rPr>
          <w:rFonts w:ascii="Arial" w:hAnsi="Arial" w:cs="Arial"/>
        </w:rPr>
      </w:pPr>
    </w:p>
    <w:p w14:paraId="77147E1B" w14:textId="77777777" w:rsidR="00460A35" w:rsidRPr="00E66E52" w:rsidRDefault="00460A35" w:rsidP="00CE5237">
      <w:pPr>
        <w:jc w:val="center"/>
        <w:rPr>
          <w:rFonts w:ascii="Arial" w:hAnsi="Arial" w:cs="Arial"/>
          <w:b/>
        </w:rPr>
      </w:pPr>
    </w:p>
    <w:p w14:paraId="4DBEC02C" w14:textId="77777777" w:rsidR="00E2182B" w:rsidRDefault="00E2182B" w:rsidP="00CE5237">
      <w:pPr>
        <w:jc w:val="center"/>
        <w:rPr>
          <w:rFonts w:ascii="Arial" w:hAnsi="Arial" w:cs="Arial"/>
          <w:b/>
        </w:rPr>
      </w:pPr>
      <w:r>
        <w:rPr>
          <w:rFonts w:ascii="Arial" w:hAnsi="Arial" w:cs="Arial"/>
          <w:b/>
        </w:rPr>
        <w:t>TÍTULO DÉCIMO</w:t>
      </w:r>
    </w:p>
    <w:p w14:paraId="4BEDE1AE" w14:textId="786ECD16" w:rsidR="00CE5237" w:rsidRPr="00E66E52" w:rsidRDefault="007E343D" w:rsidP="00CE5237">
      <w:pPr>
        <w:jc w:val="center"/>
        <w:rPr>
          <w:rFonts w:ascii="Arial" w:hAnsi="Arial" w:cs="Arial"/>
          <w:b/>
        </w:rPr>
      </w:pPr>
      <w:r w:rsidRPr="00E66E52">
        <w:rPr>
          <w:rFonts w:ascii="Arial" w:hAnsi="Arial" w:cs="Arial"/>
          <w:b/>
        </w:rPr>
        <w:t>MECANISMOS DE VIGILANCIA Y EVALUACIÓN</w:t>
      </w:r>
    </w:p>
    <w:p w14:paraId="7FF7B164" w14:textId="77777777" w:rsidR="00CE5237" w:rsidRPr="00E66E52" w:rsidRDefault="00CE5237" w:rsidP="00CE5237">
      <w:pPr>
        <w:jc w:val="center"/>
        <w:rPr>
          <w:b/>
        </w:rPr>
      </w:pPr>
    </w:p>
    <w:p w14:paraId="5C5D39B8" w14:textId="7FE64F28" w:rsidR="00F718E5" w:rsidRDefault="00096AFE" w:rsidP="00FE32AE">
      <w:pPr>
        <w:numPr>
          <w:ilvl w:val="0"/>
          <w:numId w:val="5"/>
        </w:numPr>
        <w:tabs>
          <w:tab w:val="left" w:pos="142"/>
          <w:tab w:val="left" w:pos="284"/>
        </w:tabs>
        <w:spacing w:line="300" w:lineRule="auto"/>
        <w:ind w:left="567" w:right="48"/>
        <w:contextualSpacing/>
        <w:jc w:val="both"/>
        <w:rPr>
          <w:rFonts w:ascii="Arial" w:hAnsi="Arial" w:cs="Arial"/>
        </w:rPr>
      </w:pPr>
      <w:r w:rsidRPr="00E66E52">
        <w:rPr>
          <w:rFonts w:ascii="Arial" w:hAnsi="Arial" w:cs="Arial"/>
        </w:rPr>
        <w:t xml:space="preserve">El área encargada de vigilar la aplicación de los presentes Lineamientos será la  </w:t>
      </w:r>
      <w:r w:rsidR="009C5338">
        <w:rPr>
          <w:rFonts w:ascii="Arial" w:hAnsi="Arial" w:cs="Arial"/>
        </w:rPr>
        <w:t xml:space="preserve">Subdirección Médica </w:t>
      </w:r>
      <w:r w:rsidRPr="00E66E52">
        <w:rPr>
          <w:rFonts w:ascii="Arial" w:hAnsi="Arial" w:cs="Arial"/>
        </w:rPr>
        <w:t xml:space="preserve">para la </w:t>
      </w:r>
      <w:r w:rsidR="000851EE">
        <w:rPr>
          <w:rFonts w:ascii="Arial" w:hAnsi="Arial" w:cs="Arial"/>
        </w:rPr>
        <w:t>S</w:t>
      </w:r>
      <w:r w:rsidRPr="00E66E52">
        <w:rPr>
          <w:rFonts w:ascii="Arial" w:hAnsi="Arial" w:cs="Arial"/>
        </w:rPr>
        <w:t xml:space="preserve">ala </w:t>
      </w:r>
      <w:r w:rsidR="000851EE">
        <w:rPr>
          <w:rFonts w:ascii="Arial" w:hAnsi="Arial" w:cs="Arial"/>
        </w:rPr>
        <w:t>S</w:t>
      </w:r>
      <w:r w:rsidRPr="00E66E52">
        <w:rPr>
          <w:rFonts w:ascii="Arial" w:hAnsi="Arial" w:cs="Arial"/>
        </w:rPr>
        <w:t>uperior</w:t>
      </w:r>
      <w:r w:rsidR="00EF13F5" w:rsidRPr="00E66E52">
        <w:rPr>
          <w:rFonts w:ascii="Arial" w:hAnsi="Arial" w:cs="Arial"/>
        </w:rPr>
        <w:t xml:space="preserve"> y el área infantil</w:t>
      </w:r>
      <w:r w:rsidRPr="00E66E52">
        <w:rPr>
          <w:rFonts w:ascii="Arial" w:hAnsi="Arial" w:cs="Arial"/>
        </w:rPr>
        <w:t xml:space="preserve">, </w:t>
      </w:r>
      <w:r w:rsidR="00F718E5" w:rsidRPr="00E66E52">
        <w:rPr>
          <w:rFonts w:ascii="Arial" w:hAnsi="Arial" w:cs="Arial"/>
        </w:rPr>
        <w:t xml:space="preserve">y en </w:t>
      </w:r>
      <w:r w:rsidR="00CE5237" w:rsidRPr="00E66E52">
        <w:rPr>
          <w:rFonts w:ascii="Arial" w:hAnsi="Arial" w:cs="Arial"/>
        </w:rPr>
        <w:t>e</w:t>
      </w:r>
      <w:r w:rsidR="00F718E5" w:rsidRPr="00E66E52">
        <w:rPr>
          <w:rFonts w:ascii="Arial" w:hAnsi="Arial" w:cs="Arial"/>
        </w:rPr>
        <w:t xml:space="preserve">l caso de las </w:t>
      </w:r>
      <w:r w:rsidR="000851EE">
        <w:rPr>
          <w:rFonts w:ascii="Arial" w:hAnsi="Arial" w:cs="Arial"/>
        </w:rPr>
        <w:t>S</w:t>
      </w:r>
      <w:r w:rsidR="00F718E5" w:rsidRPr="00E66E52">
        <w:rPr>
          <w:rFonts w:ascii="Arial" w:hAnsi="Arial" w:cs="Arial"/>
        </w:rPr>
        <w:t xml:space="preserve">alas </w:t>
      </w:r>
      <w:r w:rsidR="000851EE">
        <w:rPr>
          <w:rFonts w:ascii="Arial" w:hAnsi="Arial" w:cs="Arial"/>
        </w:rPr>
        <w:t>R</w:t>
      </w:r>
      <w:r w:rsidR="00F718E5" w:rsidRPr="00E66E52">
        <w:rPr>
          <w:rFonts w:ascii="Arial" w:hAnsi="Arial" w:cs="Arial"/>
        </w:rPr>
        <w:t>egionales</w:t>
      </w:r>
      <w:r w:rsidRPr="00E66E52">
        <w:rPr>
          <w:rFonts w:ascii="Arial" w:hAnsi="Arial" w:cs="Arial"/>
        </w:rPr>
        <w:t xml:space="preserve"> las </w:t>
      </w:r>
      <w:r w:rsidR="00B03587" w:rsidRPr="00E66E52">
        <w:rPr>
          <w:rFonts w:ascii="Arial" w:hAnsi="Arial" w:cs="Arial"/>
        </w:rPr>
        <w:t>Jefaturas de Departamento</w:t>
      </w:r>
      <w:r w:rsidR="000851EE">
        <w:rPr>
          <w:rFonts w:ascii="Arial" w:hAnsi="Arial" w:cs="Arial"/>
        </w:rPr>
        <w:t xml:space="preserve"> de Servicios</w:t>
      </w:r>
      <w:r w:rsidR="00B03587" w:rsidRPr="00E66E52">
        <w:rPr>
          <w:rFonts w:ascii="Arial" w:hAnsi="Arial" w:cs="Arial"/>
        </w:rPr>
        <w:t xml:space="preserve"> Médico</w:t>
      </w:r>
      <w:r w:rsidR="000851EE">
        <w:rPr>
          <w:rFonts w:ascii="Arial" w:hAnsi="Arial" w:cs="Arial"/>
        </w:rPr>
        <w:t>s</w:t>
      </w:r>
      <w:r w:rsidRPr="00E66E52">
        <w:rPr>
          <w:rFonts w:ascii="Arial" w:hAnsi="Arial" w:cs="Arial"/>
        </w:rPr>
        <w:t xml:space="preserve">; </w:t>
      </w:r>
      <w:r w:rsidR="00CE5237" w:rsidRPr="00E66E52">
        <w:rPr>
          <w:rFonts w:ascii="Arial" w:hAnsi="Arial" w:cs="Arial"/>
        </w:rPr>
        <w:t>l</w:t>
      </w:r>
      <w:r w:rsidR="00184B84" w:rsidRPr="00E66E52">
        <w:rPr>
          <w:rFonts w:ascii="Arial" w:hAnsi="Arial" w:cs="Arial"/>
        </w:rPr>
        <w:t>os</w:t>
      </w:r>
      <w:r w:rsidR="00CE5237" w:rsidRPr="00E66E52">
        <w:rPr>
          <w:rFonts w:ascii="Arial" w:hAnsi="Arial" w:cs="Arial"/>
        </w:rPr>
        <w:t xml:space="preserve"> responsable</w:t>
      </w:r>
      <w:r w:rsidR="00184B84" w:rsidRPr="00E66E52">
        <w:rPr>
          <w:rFonts w:ascii="Arial" w:hAnsi="Arial" w:cs="Arial"/>
        </w:rPr>
        <w:t>s</w:t>
      </w:r>
      <w:r w:rsidRPr="00E66E52">
        <w:rPr>
          <w:rFonts w:ascii="Arial" w:hAnsi="Arial" w:cs="Arial"/>
        </w:rPr>
        <w:t xml:space="preserve"> de la </w:t>
      </w:r>
      <w:r w:rsidR="00184B84" w:rsidRPr="00E66E52">
        <w:rPr>
          <w:rFonts w:ascii="Arial" w:hAnsi="Arial" w:cs="Arial"/>
        </w:rPr>
        <w:t xml:space="preserve">supervisión y </w:t>
      </w:r>
      <w:r w:rsidRPr="00E66E52">
        <w:rPr>
          <w:rFonts w:ascii="Arial" w:hAnsi="Arial" w:cs="Arial"/>
        </w:rPr>
        <w:t xml:space="preserve">evaluación </w:t>
      </w:r>
      <w:r w:rsidR="00EF13F5" w:rsidRPr="00E66E52">
        <w:rPr>
          <w:rFonts w:ascii="Arial" w:hAnsi="Arial" w:cs="Arial"/>
        </w:rPr>
        <w:t>administrativa</w:t>
      </w:r>
      <w:r w:rsidR="00184B84" w:rsidRPr="00E66E52">
        <w:rPr>
          <w:rFonts w:ascii="Arial" w:hAnsi="Arial" w:cs="Arial"/>
        </w:rPr>
        <w:t>s</w:t>
      </w:r>
      <w:r w:rsidR="00EF13F5" w:rsidRPr="00E66E52">
        <w:rPr>
          <w:rFonts w:ascii="Arial" w:hAnsi="Arial" w:cs="Arial"/>
        </w:rPr>
        <w:t xml:space="preserve"> </w:t>
      </w:r>
      <w:r w:rsidR="00F718E5" w:rsidRPr="00E66E52">
        <w:rPr>
          <w:rFonts w:ascii="Arial" w:hAnsi="Arial" w:cs="Arial"/>
        </w:rPr>
        <w:t xml:space="preserve">en el caso de la </w:t>
      </w:r>
      <w:r w:rsidR="000851EE">
        <w:rPr>
          <w:rFonts w:ascii="Arial" w:hAnsi="Arial" w:cs="Arial"/>
        </w:rPr>
        <w:t>S</w:t>
      </w:r>
      <w:r w:rsidR="00F718E5" w:rsidRPr="00E66E52">
        <w:rPr>
          <w:rFonts w:ascii="Arial" w:hAnsi="Arial" w:cs="Arial"/>
        </w:rPr>
        <w:t xml:space="preserve">ala </w:t>
      </w:r>
      <w:r w:rsidR="000851EE">
        <w:rPr>
          <w:rFonts w:ascii="Arial" w:hAnsi="Arial" w:cs="Arial"/>
        </w:rPr>
        <w:t>S</w:t>
      </w:r>
      <w:r w:rsidR="00F718E5" w:rsidRPr="00E66E52">
        <w:rPr>
          <w:rFonts w:ascii="Arial" w:hAnsi="Arial" w:cs="Arial"/>
        </w:rPr>
        <w:t xml:space="preserve">uperior </w:t>
      </w:r>
      <w:r w:rsidRPr="00E66E52">
        <w:rPr>
          <w:rFonts w:ascii="Arial" w:hAnsi="Arial" w:cs="Arial"/>
        </w:rPr>
        <w:t xml:space="preserve">será </w:t>
      </w:r>
      <w:r w:rsidR="00F718E5" w:rsidRPr="00E66E52">
        <w:rPr>
          <w:rFonts w:ascii="Arial" w:hAnsi="Arial" w:cs="Arial"/>
        </w:rPr>
        <w:t xml:space="preserve">la persona titular de </w:t>
      </w:r>
      <w:r w:rsidRPr="00E66E52">
        <w:rPr>
          <w:rFonts w:ascii="Arial" w:hAnsi="Arial" w:cs="Arial"/>
        </w:rPr>
        <w:t xml:space="preserve">la </w:t>
      </w:r>
      <w:r w:rsidR="00C2263B" w:rsidRPr="00E66E52">
        <w:rPr>
          <w:rFonts w:ascii="Arial" w:hAnsi="Arial" w:cs="Arial"/>
        </w:rPr>
        <w:t>Dirección de Prestaciones al Personal</w:t>
      </w:r>
      <w:r w:rsidR="00F718E5" w:rsidRPr="00E66E52">
        <w:rPr>
          <w:rFonts w:ascii="Arial" w:hAnsi="Arial" w:cs="Arial"/>
        </w:rPr>
        <w:t xml:space="preserve"> y</w:t>
      </w:r>
      <w:r w:rsidR="00184B84" w:rsidRPr="00E66E52">
        <w:rPr>
          <w:rFonts w:ascii="Arial" w:hAnsi="Arial" w:cs="Arial"/>
        </w:rPr>
        <w:t xml:space="preserve"> la persona titular de la Jefatura de Unidad de Prestaciones y Administración de </w:t>
      </w:r>
      <w:r w:rsidR="00184B84" w:rsidRPr="00E66E52">
        <w:rPr>
          <w:rFonts w:ascii="Arial" w:hAnsi="Arial" w:cs="Arial"/>
        </w:rPr>
        <w:lastRenderedPageBreak/>
        <w:t>Riesgos respectivamente</w:t>
      </w:r>
      <w:r w:rsidR="000851EE">
        <w:rPr>
          <w:rFonts w:ascii="Arial" w:hAnsi="Arial" w:cs="Arial"/>
        </w:rPr>
        <w:t>;</w:t>
      </w:r>
      <w:r w:rsidR="00F718E5" w:rsidRPr="00E66E52">
        <w:rPr>
          <w:rFonts w:ascii="Arial" w:hAnsi="Arial" w:cs="Arial"/>
        </w:rPr>
        <w:t xml:space="preserve"> tratándose de las </w:t>
      </w:r>
      <w:r w:rsidR="000851EE">
        <w:rPr>
          <w:rFonts w:ascii="Arial" w:hAnsi="Arial" w:cs="Arial"/>
        </w:rPr>
        <w:t>S</w:t>
      </w:r>
      <w:r w:rsidR="00F718E5" w:rsidRPr="00E66E52">
        <w:rPr>
          <w:rFonts w:ascii="Arial" w:hAnsi="Arial" w:cs="Arial"/>
        </w:rPr>
        <w:t xml:space="preserve">alas </w:t>
      </w:r>
      <w:r w:rsidR="000851EE">
        <w:rPr>
          <w:rFonts w:ascii="Arial" w:hAnsi="Arial" w:cs="Arial"/>
        </w:rPr>
        <w:t>R</w:t>
      </w:r>
      <w:r w:rsidR="00F718E5" w:rsidRPr="00E66E52">
        <w:rPr>
          <w:rFonts w:ascii="Arial" w:hAnsi="Arial" w:cs="Arial"/>
        </w:rPr>
        <w:t xml:space="preserve">egionales, la persona titular de la </w:t>
      </w:r>
      <w:r w:rsidR="00136003" w:rsidRPr="00E66E52">
        <w:rPr>
          <w:rFonts w:ascii="Arial" w:hAnsi="Arial" w:cs="Arial"/>
        </w:rPr>
        <w:t>Delegación Administrativa</w:t>
      </w:r>
      <w:r w:rsidR="00EF13F5" w:rsidRPr="00E66E52">
        <w:rPr>
          <w:rFonts w:ascii="Arial" w:hAnsi="Arial" w:cs="Arial"/>
        </w:rPr>
        <w:t xml:space="preserve"> de que se trate.</w:t>
      </w:r>
    </w:p>
    <w:p w14:paraId="4F060111" w14:textId="77777777" w:rsidR="00E2182B" w:rsidRDefault="00E2182B" w:rsidP="002F1570">
      <w:pPr>
        <w:tabs>
          <w:tab w:val="left" w:pos="142"/>
          <w:tab w:val="left" w:pos="284"/>
        </w:tabs>
        <w:spacing w:line="300" w:lineRule="auto"/>
        <w:ind w:left="567" w:right="48"/>
        <w:contextualSpacing/>
        <w:jc w:val="center"/>
        <w:rPr>
          <w:rFonts w:ascii="Arial" w:hAnsi="Arial" w:cs="Arial"/>
          <w:b/>
        </w:rPr>
      </w:pPr>
    </w:p>
    <w:p w14:paraId="75FC831F" w14:textId="77777777" w:rsidR="00E2182B" w:rsidRDefault="00E2182B" w:rsidP="002F1570">
      <w:pPr>
        <w:tabs>
          <w:tab w:val="left" w:pos="142"/>
          <w:tab w:val="left" w:pos="284"/>
        </w:tabs>
        <w:spacing w:line="300" w:lineRule="auto"/>
        <w:ind w:left="567" w:right="48"/>
        <w:contextualSpacing/>
        <w:jc w:val="center"/>
        <w:rPr>
          <w:rFonts w:ascii="Arial" w:hAnsi="Arial" w:cs="Arial"/>
          <w:b/>
        </w:rPr>
      </w:pPr>
    </w:p>
    <w:p w14:paraId="23D72E61" w14:textId="77777777" w:rsidR="00E2182B" w:rsidRDefault="00E2182B" w:rsidP="002F1570">
      <w:pPr>
        <w:tabs>
          <w:tab w:val="left" w:pos="142"/>
          <w:tab w:val="left" w:pos="284"/>
        </w:tabs>
        <w:spacing w:line="300" w:lineRule="auto"/>
        <w:ind w:left="567" w:right="48"/>
        <w:contextualSpacing/>
        <w:jc w:val="center"/>
        <w:rPr>
          <w:rFonts w:ascii="Arial" w:hAnsi="Arial" w:cs="Arial"/>
          <w:b/>
        </w:rPr>
      </w:pPr>
    </w:p>
    <w:p w14:paraId="7ADD88C2" w14:textId="77777777" w:rsidR="00E2182B" w:rsidRDefault="00E2182B" w:rsidP="002F1570">
      <w:pPr>
        <w:tabs>
          <w:tab w:val="left" w:pos="142"/>
          <w:tab w:val="left" w:pos="284"/>
        </w:tabs>
        <w:spacing w:line="300" w:lineRule="auto"/>
        <w:ind w:left="567" w:right="48"/>
        <w:contextualSpacing/>
        <w:jc w:val="center"/>
        <w:rPr>
          <w:rFonts w:ascii="Arial" w:hAnsi="Arial" w:cs="Arial"/>
          <w:b/>
        </w:rPr>
      </w:pPr>
    </w:p>
    <w:p w14:paraId="2F760CC3" w14:textId="77777777" w:rsidR="00E2182B" w:rsidRDefault="00E2182B" w:rsidP="002F1570">
      <w:pPr>
        <w:tabs>
          <w:tab w:val="left" w:pos="142"/>
          <w:tab w:val="left" w:pos="284"/>
        </w:tabs>
        <w:spacing w:line="300" w:lineRule="auto"/>
        <w:ind w:left="567" w:right="48"/>
        <w:contextualSpacing/>
        <w:jc w:val="center"/>
        <w:rPr>
          <w:rFonts w:ascii="Arial" w:hAnsi="Arial" w:cs="Arial"/>
          <w:b/>
        </w:rPr>
      </w:pPr>
    </w:p>
    <w:p w14:paraId="41779CE7" w14:textId="6E1179AE" w:rsidR="002F1570" w:rsidRPr="002F1570" w:rsidRDefault="002F1570" w:rsidP="002F1570">
      <w:pPr>
        <w:tabs>
          <w:tab w:val="left" w:pos="142"/>
          <w:tab w:val="left" w:pos="284"/>
        </w:tabs>
        <w:spacing w:line="300" w:lineRule="auto"/>
        <w:ind w:left="567" w:right="48"/>
        <w:contextualSpacing/>
        <w:jc w:val="center"/>
        <w:rPr>
          <w:rFonts w:ascii="Arial" w:hAnsi="Arial" w:cs="Arial"/>
          <w:b/>
        </w:rPr>
      </w:pPr>
      <w:r w:rsidRPr="002F1570">
        <w:rPr>
          <w:rFonts w:ascii="Arial" w:hAnsi="Arial" w:cs="Arial"/>
          <w:b/>
        </w:rPr>
        <w:t>Anexo único</w:t>
      </w:r>
    </w:p>
    <w:p w14:paraId="3A80C79C" w14:textId="208F1503" w:rsidR="002F1570" w:rsidRPr="002F1570" w:rsidRDefault="002F1570" w:rsidP="002F1570">
      <w:pPr>
        <w:tabs>
          <w:tab w:val="left" w:pos="142"/>
          <w:tab w:val="left" w:pos="284"/>
        </w:tabs>
        <w:spacing w:line="300" w:lineRule="auto"/>
        <w:ind w:left="567" w:right="48"/>
        <w:contextualSpacing/>
        <w:jc w:val="center"/>
        <w:rPr>
          <w:rFonts w:ascii="Arial" w:hAnsi="Arial" w:cs="Arial"/>
          <w:b/>
        </w:rPr>
      </w:pPr>
      <w:r w:rsidRPr="002F1570">
        <w:rPr>
          <w:rFonts w:ascii="Arial" w:hAnsi="Arial" w:cs="Arial"/>
          <w:b/>
        </w:rPr>
        <w:t xml:space="preserve">Formato de nota de accidente </w:t>
      </w:r>
      <w:r>
        <w:rPr>
          <w:rFonts w:ascii="Arial" w:hAnsi="Arial" w:cs="Arial"/>
          <w:b/>
        </w:rPr>
        <w:t>en el área de</w:t>
      </w:r>
      <w:r w:rsidRPr="002F1570">
        <w:rPr>
          <w:rFonts w:ascii="Arial" w:hAnsi="Arial" w:cs="Arial"/>
          <w:b/>
        </w:rPr>
        <w:t xml:space="preserve"> trabajo</w:t>
      </w:r>
    </w:p>
    <w:p w14:paraId="1CED9D09" w14:textId="77777777" w:rsidR="002F1570" w:rsidRPr="00E66E52" w:rsidRDefault="002F1570" w:rsidP="002F1570">
      <w:pPr>
        <w:tabs>
          <w:tab w:val="left" w:pos="142"/>
          <w:tab w:val="left" w:pos="284"/>
        </w:tabs>
        <w:spacing w:line="300" w:lineRule="auto"/>
        <w:ind w:left="567" w:right="48"/>
        <w:contextualSpacing/>
        <w:jc w:val="both"/>
        <w:rPr>
          <w:rFonts w:ascii="Arial" w:hAnsi="Arial" w:cs="Arial"/>
        </w:rPr>
      </w:pPr>
    </w:p>
    <w:tbl>
      <w:tblPr>
        <w:tblStyle w:val="Tablaconcuadrcula"/>
        <w:tblW w:w="0" w:type="auto"/>
        <w:tblLook w:val="04A0" w:firstRow="1" w:lastRow="0" w:firstColumn="1" w:lastColumn="0" w:noHBand="0" w:noVBand="1"/>
      </w:tblPr>
      <w:tblGrid>
        <w:gridCol w:w="2716"/>
        <w:gridCol w:w="6678"/>
      </w:tblGrid>
      <w:tr w:rsidR="002F1570" w:rsidRPr="005943FE" w14:paraId="49787231" w14:textId="77777777" w:rsidTr="00A13172">
        <w:trPr>
          <w:trHeight w:val="300"/>
        </w:trPr>
        <w:tc>
          <w:tcPr>
            <w:tcW w:w="2802" w:type="dxa"/>
            <w:vAlign w:val="center"/>
          </w:tcPr>
          <w:p w14:paraId="534FD4F1"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Nombre.</w:t>
            </w:r>
          </w:p>
        </w:tc>
        <w:tc>
          <w:tcPr>
            <w:tcW w:w="7049" w:type="dxa"/>
            <w:vAlign w:val="center"/>
          </w:tcPr>
          <w:p w14:paraId="38A91431" w14:textId="77777777" w:rsidR="002F1570" w:rsidRPr="00E03796" w:rsidRDefault="002F1570" w:rsidP="00A13172">
            <w:pPr>
              <w:pStyle w:val="Sinespaciado"/>
              <w:jc w:val="center"/>
              <w:rPr>
                <w:rFonts w:ascii="Arial Black" w:hAnsi="Arial Black" w:cs="Arial"/>
                <w:sz w:val="20"/>
                <w:szCs w:val="20"/>
              </w:rPr>
            </w:pPr>
            <w:r w:rsidRPr="00E03796">
              <w:rPr>
                <w:rFonts w:ascii="Arial Black" w:hAnsi="Arial Black"/>
                <w:b/>
                <w:sz w:val="24"/>
                <w:szCs w:val="24"/>
              </w:rPr>
              <w:t xml:space="preserve">( </w:t>
            </w:r>
            <w:r>
              <w:rPr>
                <w:rFonts w:ascii="Arial Black" w:hAnsi="Arial Black"/>
                <w:b/>
                <w:sz w:val="24"/>
                <w:szCs w:val="24"/>
              </w:rPr>
              <w:t>3</w:t>
            </w:r>
            <w:r w:rsidRPr="00E03796">
              <w:rPr>
                <w:rFonts w:ascii="Arial Black" w:hAnsi="Arial Black"/>
                <w:b/>
                <w:sz w:val="24"/>
                <w:szCs w:val="24"/>
              </w:rPr>
              <w:t xml:space="preserve"> )</w:t>
            </w:r>
          </w:p>
        </w:tc>
      </w:tr>
      <w:tr w:rsidR="002F1570" w:rsidRPr="005943FE" w14:paraId="6FE53E79" w14:textId="77777777" w:rsidTr="00A13172">
        <w:trPr>
          <w:trHeight w:val="276"/>
        </w:trPr>
        <w:tc>
          <w:tcPr>
            <w:tcW w:w="2802" w:type="dxa"/>
            <w:vAlign w:val="center"/>
          </w:tcPr>
          <w:p w14:paraId="2CC1AC33"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Edad.</w:t>
            </w:r>
          </w:p>
        </w:tc>
        <w:tc>
          <w:tcPr>
            <w:tcW w:w="7049" w:type="dxa"/>
          </w:tcPr>
          <w:p w14:paraId="1CF7F7AC" w14:textId="77777777" w:rsidR="002F1570" w:rsidRDefault="002F1570" w:rsidP="00A13172">
            <w:pPr>
              <w:jc w:val="center"/>
            </w:pPr>
            <w:r w:rsidRPr="006044DE">
              <w:rPr>
                <w:rFonts w:ascii="Arial Black" w:hAnsi="Arial Black"/>
                <w:b/>
              </w:rPr>
              <w:t xml:space="preserve">( </w:t>
            </w:r>
            <w:r>
              <w:rPr>
                <w:rFonts w:ascii="Arial Black" w:hAnsi="Arial Black"/>
                <w:b/>
              </w:rPr>
              <w:t>4</w:t>
            </w:r>
            <w:r w:rsidRPr="006044DE">
              <w:rPr>
                <w:rFonts w:ascii="Arial Black" w:hAnsi="Arial Black"/>
                <w:b/>
              </w:rPr>
              <w:t xml:space="preserve"> )</w:t>
            </w:r>
          </w:p>
        </w:tc>
      </w:tr>
      <w:tr w:rsidR="002F1570" w:rsidRPr="005943FE" w14:paraId="68A81E06" w14:textId="77777777" w:rsidTr="00A13172">
        <w:trPr>
          <w:trHeight w:val="268"/>
        </w:trPr>
        <w:tc>
          <w:tcPr>
            <w:tcW w:w="2802" w:type="dxa"/>
            <w:vAlign w:val="center"/>
          </w:tcPr>
          <w:p w14:paraId="489AA29D"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Género.</w:t>
            </w:r>
          </w:p>
        </w:tc>
        <w:tc>
          <w:tcPr>
            <w:tcW w:w="7049" w:type="dxa"/>
          </w:tcPr>
          <w:p w14:paraId="6F5D4835" w14:textId="77777777" w:rsidR="002F1570" w:rsidRDefault="002F1570" w:rsidP="00A13172">
            <w:pPr>
              <w:jc w:val="center"/>
            </w:pPr>
            <w:r w:rsidRPr="006044DE">
              <w:rPr>
                <w:rFonts w:ascii="Arial Black" w:hAnsi="Arial Black"/>
                <w:b/>
              </w:rPr>
              <w:t xml:space="preserve">( </w:t>
            </w:r>
            <w:r>
              <w:rPr>
                <w:rFonts w:ascii="Arial Black" w:hAnsi="Arial Black"/>
                <w:b/>
              </w:rPr>
              <w:t>5</w:t>
            </w:r>
            <w:r w:rsidRPr="006044DE">
              <w:rPr>
                <w:rFonts w:ascii="Arial Black" w:hAnsi="Arial Black"/>
                <w:b/>
              </w:rPr>
              <w:t xml:space="preserve"> )</w:t>
            </w:r>
          </w:p>
        </w:tc>
      </w:tr>
      <w:tr w:rsidR="002F1570" w:rsidRPr="005943FE" w14:paraId="75F73F40" w14:textId="77777777" w:rsidTr="00A13172">
        <w:trPr>
          <w:trHeight w:val="284"/>
        </w:trPr>
        <w:tc>
          <w:tcPr>
            <w:tcW w:w="2802" w:type="dxa"/>
            <w:vAlign w:val="center"/>
          </w:tcPr>
          <w:p w14:paraId="1494C74A"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Área de adscripción.</w:t>
            </w:r>
          </w:p>
        </w:tc>
        <w:tc>
          <w:tcPr>
            <w:tcW w:w="7049" w:type="dxa"/>
          </w:tcPr>
          <w:p w14:paraId="2AAE2612" w14:textId="77777777" w:rsidR="002F1570" w:rsidRDefault="002F1570" w:rsidP="00A13172">
            <w:pPr>
              <w:jc w:val="center"/>
            </w:pPr>
            <w:r w:rsidRPr="006044DE">
              <w:rPr>
                <w:rFonts w:ascii="Arial Black" w:hAnsi="Arial Black"/>
                <w:b/>
              </w:rPr>
              <w:t xml:space="preserve">( </w:t>
            </w:r>
            <w:r>
              <w:rPr>
                <w:rFonts w:ascii="Arial Black" w:hAnsi="Arial Black"/>
                <w:b/>
              </w:rPr>
              <w:t>6</w:t>
            </w:r>
            <w:r w:rsidRPr="006044DE">
              <w:rPr>
                <w:rFonts w:ascii="Arial Black" w:hAnsi="Arial Black"/>
                <w:b/>
              </w:rPr>
              <w:t xml:space="preserve"> )</w:t>
            </w:r>
          </w:p>
        </w:tc>
      </w:tr>
      <w:tr w:rsidR="002F1570" w:rsidRPr="005943FE" w14:paraId="42A75E18" w14:textId="77777777" w:rsidTr="00A13172">
        <w:trPr>
          <w:trHeight w:val="276"/>
        </w:trPr>
        <w:tc>
          <w:tcPr>
            <w:tcW w:w="2802" w:type="dxa"/>
            <w:vAlign w:val="center"/>
          </w:tcPr>
          <w:p w14:paraId="29427BBA"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Número de empleado.</w:t>
            </w:r>
          </w:p>
        </w:tc>
        <w:tc>
          <w:tcPr>
            <w:tcW w:w="7049" w:type="dxa"/>
          </w:tcPr>
          <w:p w14:paraId="7691639C" w14:textId="77777777" w:rsidR="002F1570" w:rsidRDefault="002F1570" w:rsidP="00A13172">
            <w:pPr>
              <w:jc w:val="center"/>
            </w:pPr>
            <w:r w:rsidRPr="006044DE">
              <w:rPr>
                <w:rFonts w:ascii="Arial Black" w:hAnsi="Arial Black"/>
                <w:b/>
              </w:rPr>
              <w:t xml:space="preserve">( </w:t>
            </w:r>
            <w:r>
              <w:rPr>
                <w:rFonts w:ascii="Arial Black" w:hAnsi="Arial Black"/>
                <w:b/>
              </w:rPr>
              <w:t>7</w:t>
            </w:r>
            <w:r w:rsidRPr="006044DE">
              <w:rPr>
                <w:rFonts w:ascii="Arial Black" w:hAnsi="Arial Black"/>
                <w:b/>
              </w:rPr>
              <w:t xml:space="preserve"> )</w:t>
            </w:r>
          </w:p>
        </w:tc>
      </w:tr>
      <w:tr w:rsidR="002F1570" w:rsidRPr="005943FE" w14:paraId="3C03C796" w14:textId="77777777" w:rsidTr="00A13172">
        <w:trPr>
          <w:trHeight w:val="417"/>
        </w:trPr>
        <w:tc>
          <w:tcPr>
            <w:tcW w:w="2802" w:type="dxa"/>
            <w:vAlign w:val="center"/>
          </w:tcPr>
          <w:p w14:paraId="29D19377"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Lugar, fecha y hora del accidente.</w:t>
            </w:r>
          </w:p>
        </w:tc>
        <w:tc>
          <w:tcPr>
            <w:tcW w:w="7049" w:type="dxa"/>
          </w:tcPr>
          <w:p w14:paraId="6813006A" w14:textId="77777777" w:rsidR="002F1570" w:rsidRDefault="002F1570" w:rsidP="00A13172">
            <w:pPr>
              <w:jc w:val="center"/>
            </w:pPr>
            <w:r w:rsidRPr="006044DE">
              <w:rPr>
                <w:rFonts w:ascii="Arial Black" w:hAnsi="Arial Black"/>
                <w:b/>
              </w:rPr>
              <w:t xml:space="preserve">( </w:t>
            </w:r>
            <w:r>
              <w:rPr>
                <w:rFonts w:ascii="Arial Black" w:hAnsi="Arial Black"/>
                <w:b/>
              </w:rPr>
              <w:t>8</w:t>
            </w:r>
            <w:r w:rsidRPr="006044DE">
              <w:rPr>
                <w:rFonts w:ascii="Arial Black" w:hAnsi="Arial Black"/>
                <w:b/>
              </w:rPr>
              <w:t xml:space="preserve"> )</w:t>
            </w:r>
          </w:p>
        </w:tc>
      </w:tr>
      <w:tr w:rsidR="002F1570" w:rsidRPr="005943FE" w14:paraId="45776FD4" w14:textId="77777777" w:rsidTr="00A13172">
        <w:trPr>
          <w:trHeight w:val="435"/>
        </w:trPr>
        <w:tc>
          <w:tcPr>
            <w:tcW w:w="2802" w:type="dxa"/>
            <w:vAlign w:val="center"/>
          </w:tcPr>
          <w:p w14:paraId="780CA09A"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Lugar, fecha y hora de reporte al servicio médico.</w:t>
            </w:r>
          </w:p>
        </w:tc>
        <w:tc>
          <w:tcPr>
            <w:tcW w:w="7049" w:type="dxa"/>
          </w:tcPr>
          <w:p w14:paraId="177A2F5B" w14:textId="77777777" w:rsidR="002F1570" w:rsidRDefault="002F1570" w:rsidP="00A13172">
            <w:pPr>
              <w:jc w:val="center"/>
            </w:pPr>
            <w:r w:rsidRPr="006044DE">
              <w:rPr>
                <w:rFonts w:ascii="Arial Black" w:hAnsi="Arial Black"/>
                <w:b/>
              </w:rPr>
              <w:t xml:space="preserve">( </w:t>
            </w:r>
            <w:r>
              <w:rPr>
                <w:rFonts w:ascii="Arial Black" w:hAnsi="Arial Black"/>
                <w:b/>
              </w:rPr>
              <w:t>9</w:t>
            </w:r>
            <w:r w:rsidRPr="006044DE">
              <w:rPr>
                <w:rFonts w:ascii="Arial Black" w:hAnsi="Arial Black"/>
                <w:b/>
              </w:rPr>
              <w:t xml:space="preserve"> )</w:t>
            </w:r>
          </w:p>
        </w:tc>
      </w:tr>
      <w:tr w:rsidR="002F1570" w:rsidRPr="005943FE" w14:paraId="78EAA44E" w14:textId="77777777" w:rsidTr="00A13172">
        <w:trPr>
          <w:trHeight w:val="331"/>
        </w:trPr>
        <w:tc>
          <w:tcPr>
            <w:tcW w:w="2802" w:type="dxa"/>
            <w:vAlign w:val="center"/>
          </w:tcPr>
          <w:p w14:paraId="1209F395"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Antecedentes de lesiones de trabajo.</w:t>
            </w:r>
          </w:p>
        </w:tc>
        <w:tc>
          <w:tcPr>
            <w:tcW w:w="7049" w:type="dxa"/>
          </w:tcPr>
          <w:p w14:paraId="22D24D42" w14:textId="77777777" w:rsidR="002F1570" w:rsidRDefault="002F1570" w:rsidP="00A13172">
            <w:pPr>
              <w:jc w:val="center"/>
            </w:pPr>
            <w:r w:rsidRPr="006044DE">
              <w:rPr>
                <w:rFonts w:ascii="Arial Black" w:hAnsi="Arial Black"/>
                <w:b/>
              </w:rPr>
              <w:t xml:space="preserve">( </w:t>
            </w:r>
            <w:r>
              <w:rPr>
                <w:rFonts w:ascii="Arial Black" w:hAnsi="Arial Black"/>
                <w:b/>
              </w:rPr>
              <w:t>10</w:t>
            </w:r>
            <w:r w:rsidRPr="006044DE">
              <w:rPr>
                <w:rFonts w:ascii="Arial Black" w:hAnsi="Arial Black"/>
                <w:b/>
              </w:rPr>
              <w:t xml:space="preserve"> )</w:t>
            </w:r>
          </w:p>
        </w:tc>
      </w:tr>
      <w:tr w:rsidR="002F1570" w:rsidRPr="005943FE" w14:paraId="5D3A9378" w14:textId="77777777" w:rsidTr="00A13172">
        <w:trPr>
          <w:trHeight w:val="423"/>
        </w:trPr>
        <w:tc>
          <w:tcPr>
            <w:tcW w:w="2802" w:type="dxa"/>
            <w:vAlign w:val="center"/>
          </w:tcPr>
          <w:p w14:paraId="5CAE418A"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Actividad que realizaba al lesionarse.</w:t>
            </w:r>
          </w:p>
        </w:tc>
        <w:tc>
          <w:tcPr>
            <w:tcW w:w="7049" w:type="dxa"/>
          </w:tcPr>
          <w:p w14:paraId="2415390E" w14:textId="77777777" w:rsidR="002F1570" w:rsidRDefault="002F1570" w:rsidP="00A13172">
            <w:pPr>
              <w:jc w:val="center"/>
            </w:pPr>
            <w:r w:rsidRPr="006044DE">
              <w:rPr>
                <w:rFonts w:ascii="Arial Black" w:hAnsi="Arial Black"/>
                <w:b/>
              </w:rPr>
              <w:t xml:space="preserve">( </w:t>
            </w:r>
            <w:r>
              <w:rPr>
                <w:rFonts w:ascii="Arial Black" w:hAnsi="Arial Black"/>
                <w:b/>
              </w:rPr>
              <w:t>11</w:t>
            </w:r>
            <w:r w:rsidRPr="006044DE">
              <w:rPr>
                <w:rFonts w:ascii="Arial Black" w:hAnsi="Arial Black"/>
                <w:b/>
              </w:rPr>
              <w:t xml:space="preserve"> )</w:t>
            </w:r>
          </w:p>
        </w:tc>
      </w:tr>
      <w:tr w:rsidR="002F1570" w:rsidRPr="005943FE" w14:paraId="7B7923DF" w14:textId="77777777" w:rsidTr="00A13172">
        <w:trPr>
          <w:trHeight w:val="529"/>
        </w:trPr>
        <w:tc>
          <w:tcPr>
            <w:tcW w:w="2802" w:type="dxa"/>
            <w:vAlign w:val="center"/>
          </w:tcPr>
          <w:p w14:paraId="2B384414"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Descripción y secuencia del accidente.</w:t>
            </w:r>
          </w:p>
        </w:tc>
        <w:tc>
          <w:tcPr>
            <w:tcW w:w="7049" w:type="dxa"/>
          </w:tcPr>
          <w:p w14:paraId="289872CE" w14:textId="77777777" w:rsidR="002F1570" w:rsidRDefault="002F1570" w:rsidP="00A13172">
            <w:pPr>
              <w:jc w:val="center"/>
            </w:pPr>
            <w:r w:rsidRPr="006044DE">
              <w:rPr>
                <w:rFonts w:ascii="Arial Black" w:hAnsi="Arial Black"/>
                <w:b/>
              </w:rPr>
              <w:t xml:space="preserve">( </w:t>
            </w:r>
            <w:r>
              <w:rPr>
                <w:rFonts w:ascii="Arial Black" w:hAnsi="Arial Black"/>
                <w:b/>
              </w:rPr>
              <w:t>12</w:t>
            </w:r>
            <w:r w:rsidRPr="006044DE">
              <w:rPr>
                <w:rFonts w:ascii="Arial Black" w:hAnsi="Arial Black"/>
                <w:b/>
              </w:rPr>
              <w:t xml:space="preserve"> )</w:t>
            </w:r>
          </w:p>
        </w:tc>
      </w:tr>
      <w:tr w:rsidR="002F1570" w:rsidRPr="005943FE" w14:paraId="4803D40A" w14:textId="77777777" w:rsidTr="00A13172">
        <w:trPr>
          <w:trHeight w:hRule="exact" w:val="284"/>
        </w:trPr>
        <w:tc>
          <w:tcPr>
            <w:tcW w:w="2802" w:type="dxa"/>
            <w:vAlign w:val="center"/>
          </w:tcPr>
          <w:p w14:paraId="71621673"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Mecanismo de la lesión.</w:t>
            </w:r>
          </w:p>
        </w:tc>
        <w:tc>
          <w:tcPr>
            <w:tcW w:w="7049" w:type="dxa"/>
          </w:tcPr>
          <w:p w14:paraId="5B041E1B" w14:textId="77777777" w:rsidR="002F1570" w:rsidRDefault="002F1570" w:rsidP="00A13172">
            <w:pPr>
              <w:jc w:val="center"/>
            </w:pPr>
            <w:r w:rsidRPr="006044DE">
              <w:rPr>
                <w:rFonts w:ascii="Arial Black" w:hAnsi="Arial Black"/>
                <w:b/>
              </w:rPr>
              <w:t xml:space="preserve">( </w:t>
            </w:r>
            <w:r>
              <w:rPr>
                <w:rFonts w:ascii="Arial Black" w:hAnsi="Arial Black"/>
                <w:b/>
              </w:rPr>
              <w:t>13</w:t>
            </w:r>
            <w:r w:rsidRPr="006044DE">
              <w:rPr>
                <w:rFonts w:ascii="Arial Black" w:hAnsi="Arial Black"/>
                <w:b/>
              </w:rPr>
              <w:t xml:space="preserve"> )</w:t>
            </w:r>
          </w:p>
        </w:tc>
      </w:tr>
      <w:tr w:rsidR="002F1570" w:rsidRPr="005943FE" w14:paraId="488EFC8D" w14:textId="77777777" w:rsidTr="00A13172">
        <w:trPr>
          <w:trHeight w:hRule="exact" w:val="284"/>
        </w:trPr>
        <w:tc>
          <w:tcPr>
            <w:tcW w:w="2802" w:type="dxa"/>
            <w:vAlign w:val="center"/>
          </w:tcPr>
          <w:p w14:paraId="55EA627E"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Tipo de lesión sufrida.</w:t>
            </w:r>
          </w:p>
        </w:tc>
        <w:tc>
          <w:tcPr>
            <w:tcW w:w="7049" w:type="dxa"/>
          </w:tcPr>
          <w:p w14:paraId="1BD153F7" w14:textId="77777777" w:rsidR="002F1570" w:rsidRDefault="002F1570" w:rsidP="00A13172">
            <w:pPr>
              <w:jc w:val="center"/>
            </w:pPr>
            <w:r w:rsidRPr="006044DE">
              <w:rPr>
                <w:rFonts w:ascii="Arial Black" w:hAnsi="Arial Black"/>
                <w:b/>
              </w:rPr>
              <w:t xml:space="preserve">( </w:t>
            </w:r>
            <w:r>
              <w:rPr>
                <w:rFonts w:ascii="Arial Black" w:hAnsi="Arial Black"/>
                <w:b/>
              </w:rPr>
              <w:t>14</w:t>
            </w:r>
            <w:r w:rsidRPr="006044DE">
              <w:rPr>
                <w:rFonts w:ascii="Arial Black" w:hAnsi="Arial Black"/>
                <w:b/>
              </w:rPr>
              <w:t xml:space="preserve"> )</w:t>
            </w:r>
          </w:p>
        </w:tc>
      </w:tr>
      <w:tr w:rsidR="002F1570" w:rsidRPr="005943FE" w14:paraId="37FADCC2" w14:textId="77777777" w:rsidTr="00A13172">
        <w:trPr>
          <w:trHeight w:hRule="exact" w:val="284"/>
        </w:trPr>
        <w:tc>
          <w:tcPr>
            <w:tcW w:w="2802" w:type="dxa"/>
            <w:vAlign w:val="center"/>
          </w:tcPr>
          <w:p w14:paraId="307B948D"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Áreas del organismo afectadas.</w:t>
            </w:r>
          </w:p>
        </w:tc>
        <w:tc>
          <w:tcPr>
            <w:tcW w:w="7049" w:type="dxa"/>
          </w:tcPr>
          <w:p w14:paraId="0FFEAB35" w14:textId="77777777" w:rsidR="002F1570" w:rsidRDefault="002F1570" w:rsidP="00A13172">
            <w:pPr>
              <w:jc w:val="center"/>
            </w:pPr>
            <w:r w:rsidRPr="006044DE">
              <w:rPr>
                <w:rFonts w:ascii="Arial Black" w:hAnsi="Arial Black"/>
                <w:b/>
              </w:rPr>
              <w:t xml:space="preserve">( </w:t>
            </w:r>
            <w:r>
              <w:rPr>
                <w:rFonts w:ascii="Arial Black" w:hAnsi="Arial Black"/>
                <w:b/>
              </w:rPr>
              <w:t>15</w:t>
            </w:r>
            <w:r w:rsidRPr="006044DE">
              <w:rPr>
                <w:rFonts w:ascii="Arial Black" w:hAnsi="Arial Black"/>
                <w:b/>
              </w:rPr>
              <w:t xml:space="preserve"> )</w:t>
            </w:r>
          </w:p>
        </w:tc>
      </w:tr>
      <w:tr w:rsidR="002F1570" w:rsidRPr="005943FE" w14:paraId="19A13B96" w14:textId="77777777" w:rsidTr="00A13172">
        <w:trPr>
          <w:trHeight w:val="1664"/>
        </w:trPr>
        <w:tc>
          <w:tcPr>
            <w:tcW w:w="2802" w:type="dxa"/>
          </w:tcPr>
          <w:p w14:paraId="2DF3C369"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Exploración física.</w:t>
            </w:r>
          </w:p>
          <w:p w14:paraId="7B9C712D"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TA (</w:t>
            </w:r>
            <w:proofErr w:type="spellStart"/>
            <w:r w:rsidRPr="005943FE">
              <w:rPr>
                <w:rFonts w:ascii="Arial Narrow" w:hAnsi="Arial Narrow" w:cs="Arial"/>
                <w:b/>
                <w:sz w:val="20"/>
                <w:szCs w:val="20"/>
              </w:rPr>
              <w:t>mmHg</w:t>
            </w:r>
            <w:proofErr w:type="spellEnd"/>
            <w:r w:rsidRPr="005943FE">
              <w:rPr>
                <w:rFonts w:ascii="Arial Narrow" w:hAnsi="Arial Narrow" w:cs="Arial"/>
                <w:b/>
                <w:sz w:val="20"/>
                <w:szCs w:val="20"/>
              </w:rPr>
              <w:t>) =</w:t>
            </w:r>
          </w:p>
          <w:p w14:paraId="3BAEC9FA"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FC (</w:t>
            </w:r>
            <w:proofErr w:type="spellStart"/>
            <w:r w:rsidRPr="005943FE">
              <w:rPr>
                <w:rFonts w:ascii="Arial Narrow" w:hAnsi="Arial Narrow" w:cs="Arial"/>
                <w:b/>
                <w:sz w:val="20"/>
                <w:szCs w:val="20"/>
              </w:rPr>
              <w:t>lat</w:t>
            </w:r>
            <w:proofErr w:type="spellEnd"/>
            <w:r w:rsidRPr="005943FE">
              <w:rPr>
                <w:rFonts w:ascii="Arial Narrow" w:hAnsi="Arial Narrow" w:cs="Arial"/>
                <w:b/>
                <w:sz w:val="20"/>
                <w:szCs w:val="20"/>
              </w:rPr>
              <w:t xml:space="preserve"> x’) = </w:t>
            </w:r>
          </w:p>
          <w:p w14:paraId="3B8754C3"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FR (res x) =</w:t>
            </w:r>
          </w:p>
          <w:p w14:paraId="51CB879E"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T (°C) =</w:t>
            </w:r>
          </w:p>
          <w:p w14:paraId="081E9CE2"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Peso (kg)=</w:t>
            </w:r>
            <w:r>
              <w:rPr>
                <w:rFonts w:ascii="Arial Narrow" w:hAnsi="Arial Narrow" w:cs="Arial"/>
                <w:b/>
                <w:sz w:val="20"/>
                <w:szCs w:val="20"/>
              </w:rPr>
              <w:t xml:space="preserve"> </w:t>
            </w:r>
          </w:p>
          <w:p w14:paraId="19752D78"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Talla (m)=</w:t>
            </w:r>
          </w:p>
        </w:tc>
        <w:tc>
          <w:tcPr>
            <w:tcW w:w="7049" w:type="dxa"/>
          </w:tcPr>
          <w:p w14:paraId="3F5E243E" w14:textId="77777777" w:rsidR="002F1570" w:rsidRDefault="002F1570" w:rsidP="00A13172">
            <w:pPr>
              <w:jc w:val="center"/>
            </w:pPr>
            <w:r w:rsidRPr="006044DE">
              <w:rPr>
                <w:rFonts w:ascii="Arial Black" w:hAnsi="Arial Black"/>
                <w:b/>
              </w:rPr>
              <w:t xml:space="preserve">( </w:t>
            </w:r>
            <w:r>
              <w:rPr>
                <w:rFonts w:ascii="Arial Black" w:hAnsi="Arial Black"/>
                <w:b/>
              </w:rPr>
              <w:t>16</w:t>
            </w:r>
            <w:r w:rsidRPr="006044DE">
              <w:rPr>
                <w:rFonts w:ascii="Arial Black" w:hAnsi="Arial Black"/>
                <w:b/>
              </w:rPr>
              <w:t xml:space="preserve"> )</w:t>
            </w:r>
          </w:p>
        </w:tc>
      </w:tr>
      <w:tr w:rsidR="002F1570" w:rsidRPr="005943FE" w14:paraId="28D47623" w14:textId="77777777" w:rsidTr="00A13172">
        <w:trPr>
          <w:trHeight w:hRule="exact" w:val="436"/>
        </w:trPr>
        <w:tc>
          <w:tcPr>
            <w:tcW w:w="2802" w:type="dxa"/>
            <w:vAlign w:val="center"/>
          </w:tcPr>
          <w:p w14:paraId="5977B3E5"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Impresión diagnóstica.</w:t>
            </w:r>
          </w:p>
        </w:tc>
        <w:tc>
          <w:tcPr>
            <w:tcW w:w="7049" w:type="dxa"/>
            <w:vAlign w:val="center"/>
          </w:tcPr>
          <w:p w14:paraId="603D4031" w14:textId="77777777" w:rsidR="002F1570" w:rsidRPr="00E03796" w:rsidRDefault="002F1570" w:rsidP="00A13172">
            <w:pPr>
              <w:pStyle w:val="Sinespaciado"/>
              <w:jc w:val="center"/>
              <w:rPr>
                <w:rFonts w:ascii="Arial Black" w:hAnsi="Arial Black" w:cs="Arial"/>
                <w:sz w:val="20"/>
                <w:szCs w:val="20"/>
              </w:rPr>
            </w:pPr>
            <w:r w:rsidRPr="00E03796">
              <w:rPr>
                <w:rFonts w:ascii="Arial Black" w:hAnsi="Arial Black"/>
                <w:b/>
                <w:sz w:val="24"/>
                <w:szCs w:val="24"/>
              </w:rPr>
              <w:t xml:space="preserve">( </w:t>
            </w:r>
            <w:r>
              <w:rPr>
                <w:rFonts w:ascii="Arial Black" w:hAnsi="Arial Black"/>
                <w:b/>
                <w:sz w:val="24"/>
                <w:szCs w:val="24"/>
              </w:rPr>
              <w:t xml:space="preserve">17 </w:t>
            </w:r>
            <w:r w:rsidRPr="00E03796">
              <w:rPr>
                <w:rFonts w:ascii="Arial Black" w:hAnsi="Arial Black"/>
                <w:b/>
                <w:sz w:val="24"/>
                <w:szCs w:val="24"/>
              </w:rPr>
              <w:t>)</w:t>
            </w:r>
          </w:p>
        </w:tc>
      </w:tr>
      <w:tr w:rsidR="002F1570" w:rsidRPr="005943FE" w14:paraId="63B36B99" w14:textId="77777777" w:rsidTr="00A13172">
        <w:trPr>
          <w:trHeight w:val="266"/>
        </w:trPr>
        <w:tc>
          <w:tcPr>
            <w:tcW w:w="2802" w:type="dxa"/>
            <w:vAlign w:val="center"/>
          </w:tcPr>
          <w:p w14:paraId="79C4EA7D"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Indicaciones.</w:t>
            </w:r>
          </w:p>
        </w:tc>
        <w:tc>
          <w:tcPr>
            <w:tcW w:w="7049" w:type="dxa"/>
          </w:tcPr>
          <w:p w14:paraId="1264AC15" w14:textId="77777777" w:rsidR="002F1570" w:rsidRPr="00E03796" w:rsidRDefault="002F1570" w:rsidP="00A13172">
            <w:pPr>
              <w:pStyle w:val="Sinespaciado"/>
              <w:jc w:val="center"/>
              <w:rPr>
                <w:rFonts w:ascii="Arial Narrow" w:hAnsi="Arial Narrow" w:cs="Arial"/>
                <w:sz w:val="20"/>
                <w:szCs w:val="20"/>
              </w:rPr>
            </w:pPr>
            <w:proofErr w:type="gramStart"/>
            <w:r w:rsidRPr="00E03796">
              <w:rPr>
                <w:rFonts w:ascii="Arial Black" w:hAnsi="Arial Black"/>
                <w:b/>
                <w:sz w:val="24"/>
                <w:szCs w:val="24"/>
              </w:rPr>
              <w:t xml:space="preserve">( </w:t>
            </w:r>
            <w:r>
              <w:rPr>
                <w:rFonts w:ascii="Arial Black" w:hAnsi="Arial Black"/>
                <w:b/>
                <w:sz w:val="24"/>
                <w:szCs w:val="24"/>
              </w:rPr>
              <w:t>18</w:t>
            </w:r>
            <w:proofErr w:type="gramEnd"/>
            <w:r w:rsidRPr="00E03796">
              <w:rPr>
                <w:rFonts w:ascii="Arial Black" w:hAnsi="Arial Black"/>
                <w:b/>
                <w:sz w:val="24"/>
                <w:szCs w:val="24"/>
              </w:rPr>
              <w:t xml:space="preserve"> )</w:t>
            </w:r>
          </w:p>
          <w:p w14:paraId="3B2A600B" w14:textId="77777777" w:rsidR="002F1570" w:rsidRPr="005943FE" w:rsidRDefault="002F1570" w:rsidP="00A13172">
            <w:pPr>
              <w:pStyle w:val="Sinespaciado"/>
              <w:rPr>
                <w:rFonts w:ascii="Arial Narrow" w:hAnsi="Arial Narrow" w:cs="Arial"/>
                <w:sz w:val="20"/>
                <w:szCs w:val="20"/>
              </w:rPr>
            </w:pPr>
          </w:p>
        </w:tc>
      </w:tr>
      <w:tr w:rsidR="002F1570" w:rsidRPr="005943FE" w14:paraId="37BE7B15" w14:textId="77777777" w:rsidTr="00A13172">
        <w:trPr>
          <w:trHeight w:val="435"/>
        </w:trPr>
        <w:tc>
          <w:tcPr>
            <w:tcW w:w="2802" w:type="dxa"/>
            <w:vAlign w:val="center"/>
          </w:tcPr>
          <w:p w14:paraId="7533B21B" w14:textId="77777777" w:rsidR="002F1570" w:rsidRPr="005943FE" w:rsidRDefault="002F1570" w:rsidP="00A13172">
            <w:pPr>
              <w:pStyle w:val="Sinespaciado"/>
              <w:rPr>
                <w:rFonts w:ascii="Arial Narrow" w:hAnsi="Arial Narrow" w:cs="Arial"/>
                <w:b/>
                <w:sz w:val="20"/>
                <w:szCs w:val="20"/>
              </w:rPr>
            </w:pPr>
            <w:r w:rsidRPr="005943FE">
              <w:rPr>
                <w:rFonts w:ascii="Arial Narrow" w:hAnsi="Arial Narrow" w:cs="Arial"/>
                <w:b/>
                <w:sz w:val="20"/>
                <w:szCs w:val="20"/>
              </w:rPr>
              <w:t>Licencia Médica</w:t>
            </w:r>
          </w:p>
        </w:tc>
        <w:tc>
          <w:tcPr>
            <w:tcW w:w="7049" w:type="dxa"/>
            <w:vAlign w:val="center"/>
          </w:tcPr>
          <w:p w14:paraId="5B44BABB" w14:textId="77777777" w:rsidR="002F1570" w:rsidRPr="00E03796" w:rsidRDefault="002F1570" w:rsidP="00A13172">
            <w:pPr>
              <w:pStyle w:val="Sinespaciado"/>
              <w:jc w:val="center"/>
              <w:rPr>
                <w:rFonts w:ascii="Arial Black" w:hAnsi="Arial Black" w:cs="Arial"/>
                <w:sz w:val="20"/>
                <w:szCs w:val="20"/>
              </w:rPr>
            </w:pPr>
            <w:proofErr w:type="gramStart"/>
            <w:r w:rsidRPr="00E03796">
              <w:rPr>
                <w:rFonts w:ascii="Arial Black" w:hAnsi="Arial Black"/>
                <w:b/>
                <w:sz w:val="24"/>
                <w:szCs w:val="24"/>
              </w:rPr>
              <w:t xml:space="preserve">( </w:t>
            </w:r>
            <w:r>
              <w:rPr>
                <w:rFonts w:ascii="Arial Black" w:hAnsi="Arial Black"/>
                <w:b/>
                <w:sz w:val="24"/>
                <w:szCs w:val="24"/>
              </w:rPr>
              <w:t>19</w:t>
            </w:r>
            <w:proofErr w:type="gramEnd"/>
            <w:r w:rsidRPr="00E03796">
              <w:rPr>
                <w:rFonts w:ascii="Arial Black" w:hAnsi="Arial Black"/>
                <w:b/>
                <w:sz w:val="24"/>
                <w:szCs w:val="24"/>
              </w:rPr>
              <w:t xml:space="preserve"> )</w:t>
            </w:r>
            <w:r w:rsidRPr="00E03796">
              <w:rPr>
                <w:rFonts w:ascii="Arial Black" w:hAnsi="Arial Black" w:cs="Arial"/>
                <w:sz w:val="20"/>
                <w:szCs w:val="20"/>
              </w:rPr>
              <w:t xml:space="preserve"> </w:t>
            </w:r>
          </w:p>
          <w:p w14:paraId="76BC7AC3" w14:textId="77777777" w:rsidR="002F1570" w:rsidRPr="005943FE" w:rsidRDefault="002F1570" w:rsidP="00A13172">
            <w:pPr>
              <w:jc w:val="both"/>
              <w:rPr>
                <w:rFonts w:ascii="Arial Narrow" w:hAnsi="Arial Narrow" w:cs="Arial"/>
                <w:sz w:val="20"/>
                <w:szCs w:val="20"/>
              </w:rPr>
            </w:pPr>
          </w:p>
        </w:tc>
      </w:tr>
    </w:tbl>
    <w:p w14:paraId="2184B25E" w14:textId="77777777" w:rsidR="002F1570" w:rsidRPr="005943FE" w:rsidRDefault="002F1570" w:rsidP="002F1570">
      <w:pPr>
        <w:pStyle w:val="Sinespaciado"/>
        <w:jc w:val="both"/>
        <w:rPr>
          <w:rFonts w:ascii="Arial Narrow" w:hAnsi="Arial Narrow" w:cs="Arial"/>
          <w:b/>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780"/>
      </w:tblGrid>
      <w:tr w:rsidR="002F1570" w14:paraId="7A81DCFD" w14:textId="77777777" w:rsidTr="00A13172">
        <w:tc>
          <w:tcPr>
            <w:tcW w:w="4981" w:type="dxa"/>
          </w:tcPr>
          <w:p w14:paraId="7ABB7C8A" w14:textId="77777777" w:rsidR="002F1570" w:rsidRPr="005943FE" w:rsidRDefault="002F1570" w:rsidP="00A13172">
            <w:pPr>
              <w:pStyle w:val="Sinespaciado"/>
              <w:jc w:val="both"/>
              <w:rPr>
                <w:rFonts w:ascii="Arial Narrow" w:hAnsi="Arial Narrow" w:cs="Arial"/>
                <w:b/>
                <w:sz w:val="20"/>
                <w:szCs w:val="20"/>
              </w:rPr>
            </w:pPr>
            <w:r w:rsidRPr="005943FE">
              <w:rPr>
                <w:rFonts w:ascii="Arial Narrow" w:hAnsi="Arial Narrow" w:cs="Arial"/>
                <w:b/>
                <w:sz w:val="20"/>
                <w:szCs w:val="20"/>
              </w:rPr>
              <w:t>Médico</w:t>
            </w:r>
            <w:r>
              <w:rPr>
                <w:rFonts w:ascii="Arial Narrow" w:hAnsi="Arial Narrow" w:cs="Arial"/>
                <w:b/>
                <w:sz w:val="20"/>
                <w:szCs w:val="20"/>
              </w:rPr>
              <w:t>:</w:t>
            </w:r>
          </w:p>
          <w:p w14:paraId="05A5A369" w14:textId="77777777" w:rsidR="002F1570" w:rsidRPr="005943FE" w:rsidRDefault="002F1570" w:rsidP="00A13172">
            <w:pPr>
              <w:pStyle w:val="Sinespaciado"/>
              <w:jc w:val="both"/>
              <w:rPr>
                <w:rFonts w:ascii="Arial Narrow" w:hAnsi="Arial Narrow" w:cs="Arial"/>
                <w:b/>
                <w:sz w:val="20"/>
                <w:szCs w:val="20"/>
              </w:rPr>
            </w:pPr>
            <w:r w:rsidRPr="005943FE">
              <w:rPr>
                <w:rFonts w:ascii="Arial Narrow" w:hAnsi="Arial Narrow" w:cs="Arial"/>
                <w:b/>
                <w:sz w:val="20"/>
                <w:szCs w:val="20"/>
              </w:rPr>
              <w:t xml:space="preserve">C.P. </w:t>
            </w:r>
          </w:p>
          <w:p w14:paraId="3E7AAE90" w14:textId="77777777" w:rsidR="002F1570" w:rsidRDefault="002F1570" w:rsidP="00A13172">
            <w:pPr>
              <w:pStyle w:val="Sinespaciado"/>
              <w:rPr>
                <w:rFonts w:ascii="Arial Black" w:hAnsi="Arial Black" w:cs="Arial"/>
                <w:sz w:val="20"/>
                <w:szCs w:val="20"/>
              </w:rPr>
            </w:pPr>
            <w:r>
              <w:rPr>
                <w:rFonts w:ascii="Arial Narrow" w:hAnsi="Arial Narrow" w:cs="Arial"/>
                <w:b/>
                <w:sz w:val="20"/>
                <w:szCs w:val="20"/>
              </w:rPr>
              <w:lastRenderedPageBreak/>
              <w:t xml:space="preserve">           </w:t>
            </w:r>
            <w:r w:rsidRPr="00E03796">
              <w:rPr>
                <w:rFonts w:ascii="Arial Black" w:hAnsi="Arial Black" w:cs="Arial"/>
                <w:sz w:val="20"/>
                <w:szCs w:val="20"/>
              </w:rPr>
              <w:t xml:space="preserve"> </w:t>
            </w:r>
            <w:r>
              <w:rPr>
                <w:rFonts w:ascii="Arial Black" w:hAnsi="Arial Black" w:cs="Arial"/>
                <w:sz w:val="20"/>
                <w:szCs w:val="20"/>
              </w:rPr>
              <w:t xml:space="preserve">   </w:t>
            </w:r>
            <w:proofErr w:type="gramStart"/>
            <w:r w:rsidRPr="00E03796">
              <w:rPr>
                <w:rFonts w:ascii="Arial Black" w:hAnsi="Arial Black"/>
                <w:b/>
                <w:sz w:val="24"/>
                <w:szCs w:val="24"/>
              </w:rPr>
              <w:t xml:space="preserve">( </w:t>
            </w:r>
            <w:r>
              <w:rPr>
                <w:rFonts w:ascii="Arial Black" w:hAnsi="Arial Black"/>
                <w:b/>
                <w:sz w:val="24"/>
                <w:szCs w:val="24"/>
              </w:rPr>
              <w:t>20</w:t>
            </w:r>
            <w:proofErr w:type="gramEnd"/>
            <w:r w:rsidRPr="00E03796">
              <w:rPr>
                <w:rFonts w:ascii="Arial Black" w:hAnsi="Arial Black"/>
                <w:b/>
                <w:sz w:val="24"/>
                <w:szCs w:val="24"/>
              </w:rPr>
              <w:t xml:space="preserve"> )</w:t>
            </w:r>
          </w:p>
          <w:p w14:paraId="0387A5BB" w14:textId="77777777" w:rsidR="002F1570" w:rsidRDefault="002F1570" w:rsidP="00A13172">
            <w:pPr>
              <w:pStyle w:val="Sinespaciado"/>
              <w:rPr>
                <w:rFonts w:ascii="Arial Narrow" w:hAnsi="Arial Narrow" w:cs="Arial"/>
                <w:b/>
                <w:sz w:val="20"/>
                <w:szCs w:val="20"/>
              </w:rPr>
            </w:pPr>
          </w:p>
          <w:p w14:paraId="05ED9B21" w14:textId="77777777" w:rsidR="002F1570" w:rsidRDefault="002F1570" w:rsidP="00A13172">
            <w:pPr>
              <w:pStyle w:val="Sinespaciado"/>
              <w:rPr>
                <w:rFonts w:ascii="Arial Narrow" w:hAnsi="Arial Narrow" w:cs="Arial"/>
                <w:b/>
                <w:sz w:val="20"/>
                <w:szCs w:val="20"/>
              </w:rPr>
            </w:pPr>
            <w:r>
              <w:rPr>
                <w:rFonts w:ascii="Arial Narrow" w:hAnsi="Arial Narrow" w:cs="Arial"/>
                <w:b/>
                <w:sz w:val="20"/>
                <w:szCs w:val="20"/>
              </w:rPr>
              <w:t>__________________</w:t>
            </w:r>
          </w:p>
        </w:tc>
        <w:tc>
          <w:tcPr>
            <w:tcW w:w="4981" w:type="dxa"/>
          </w:tcPr>
          <w:p w14:paraId="0764EA34" w14:textId="77777777" w:rsidR="002F1570" w:rsidRDefault="002F1570" w:rsidP="00A13172">
            <w:pPr>
              <w:pStyle w:val="Sinespaciado"/>
              <w:rPr>
                <w:rFonts w:ascii="Arial Narrow" w:hAnsi="Arial Narrow" w:cs="Arial"/>
                <w:b/>
                <w:sz w:val="20"/>
                <w:szCs w:val="20"/>
              </w:rPr>
            </w:pPr>
            <w:r w:rsidRPr="005943FE">
              <w:rPr>
                <w:rFonts w:ascii="Arial Narrow" w:hAnsi="Arial Narrow" w:cs="Arial"/>
                <w:b/>
                <w:sz w:val="20"/>
                <w:szCs w:val="20"/>
              </w:rPr>
              <w:lastRenderedPageBreak/>
              <w:t>Nombre y firma del paciente o responsable.</w:t>
            </w:r>
          </w:p>
          <w:p w14:paraId="45797C9F" w14:textId="77777777" w:rsidR="002F1570" w:rsidRDefault="002F1570" w:rsidP="00A13172">
            <w:pPr>
              <w:pStyle w:val="Sinespaciado"/>
              <w:rPr>
                <w:rFonts w:ascii="Arial Narrow" w:hAnsi="Arial Narrow" w:cs="Arial"/>
                <w:b/>
                <w:sz w:val="20"/>
                <w:szCs w:val="20"/>
              </w:rPr>
            </w:pPr>
          </w:p>
          <w:p w14:paraId="60AEAE49" w14:textId="77777777" w:rsidR="002F1570" w:rsidRPr="00E03796" w:rsidRDefault="002F1570" w:rsidP="00A13172">
            <w:pPr>
              <w:pStyle w:val="Sinespaciado"/>
              <w:rPr>
                <w:rFonts w:ascii="Arial Black" w:hAnsi="Arial Black" w:cs="Arial"/>
                <w:sz w:val="20"/>
                <w:szCs w:val="20"/>
              </w:rPr>
            </w:pPr>
            <w:r>
              <w:rPr>
                <w:rFonts w:ascii="Arial Black" w:hAnsi="Arial Black" w:cs="Arial"/>
                <w:sz w:val="20"/>
                <w:szCs w:val="20"/>
              </w:rPr>
              <w:lastRenderedPageBreak/>
              <w:t xml:space="preserve">                     </w:t>
            </w:r>
            <w:proofErr w:type="gramStart"/>
            <w:r w:rsidRPr="00E03796">
              <w:rPr>
                <w:rFonts w:ascii="Arial Black" w:hAnsi="Arial Black"/>
                <w:b/>
                <w:sz w:val="24"/>
                <w:szCs w:val="24"/>
              </w:rPr>
              <w:t xml:space="preserve">( </w:t>
            </w:r>
            <w:r>
              <w:rPr>
                <w:rFonts w:ascii="Arial Black" w:hAnsi="Arial Black"/>
                <w:b/>
                <w:sz w:val="24"/>
                <w:szCs w:val="24"/>
              </w:rPr>
              <w:t>21</w:t>
            </w:r>
            <w:proofErr w:type="gramEnd"/>
            <w:r w:rsidRPr="00E03796">
              <w:rPr>
                <w:rFonts w:ascii="Arial Black" w:hAnsi="Arial Black"/>
                <w:b/>
                <w:sz w:val="24"/>
                <w:szCs w:val="24"/>
              </w:rPr>
              <w:t xml:space="preserve"> )</w:t>
            </w:r>
          </w:p>
          <w:p w14:paraId="28610E26" w14:textId="77777777" w:rsidR="002F1570" w:rsidRDefault="002F1570" w:rsidP="00A13172">
            <w:pPr>
              <w:pStyle w:val="Sinespaciado"/>
              <w:rPr>
                <w:rFonts w:ascii="Arial Narrow" w:hAnsi="Arial Narrow" w:cs="Arial"/>
                <w:b/>
                <w:sz w:val="20"/>
                <w:szCs w:val="20"/>
              </w:rPr>
            </w:pPr>
          </w:p>
          <w:p w14:paraId="2E68834D" w14:textId="77777777" w:rsidR="002F1570" w:rsidRDefault="002F1570" w:rsidP="00A13172">
            <w:pPr>
              <w:pStyle w:val="Sinespaciado"/>
              <w:rPr>
                <w:rFonts w:ascii="Arial Narrow" w:hAnsi="Arial Narrow" w:cs="Arial"/>
                <w:b/>
                <w:sz w:val="20"/>
                <w:szCs w:val="20"/>
              </w:rPr>
            </w:pPr>
            <w:r>
              <w:rPr>
                <w:rFonts w:ascii="Arial Narrow" w:hAnsi="Arial Narrow" w:cs="Arial"/>
                <w:b/>
                <w:sz w:val="20"/>
                <w:szCs w:val="20"/>
              </w:rPr>
              <w:t>_________________________________</w:t>
            </w:r>
          </w:p>
        </w:tc>
      </w:tr>
    </w:tbl>
    <w:p w14:paraId="6307C2B4" w14:textId="77777777" w:rsidR="002F1570" w:rsidRDefault="002F1570" w:rsidP="002F1570"/>
    <w:p w14:paraId="3BC569B4" w14:textId="77777777" w:rsidR="002F1570" w:rsidRDefault="002F1570" w:rsidP="002F1570"/>
    <w:p w14:paraId="1F74F0F7" w14:textId="77777777" w:rsidR="002F1570" w:rsidRDefault="002F1570" w:rsidP="002F1570"/>
    <w:p w14:paraId="644CEDA6" w14:textId="77777777" w:rsidR="002F1570" w:rsidRDefault="002F1570" w:rsidP="002F1570"/>
    <w:p w14:paraId="7645E2CD" w14:textId="77777777" w:rsidR="002F1570" w:rsidRDefault="002F1570" w:rsidP="002F1570">
      <w:pPr>
        <w:jc w:val="center"/>
      </w:pPr>
      <w:proofErr w:type="gramStart"/>
      <w:r w:rsidRPr="00E03796">
        <w:rPr>
          <w:rFonts w:ascii="Arial Black" w:hAnsi="Arial Black"/>
          <w:b/>
        </w:rPr>
        <w:t xml:space="preserve">( </w:t>
      </w:r>
      <w:r>
        <w:rPr>
          <w:rFonts w:ascii="Arial Black" w:hAnsi="Arial Black"/>
          <w:b/>
        </w:rPr>
        <w:t>22</w:t>
      </w:r>
      <w:proofErr w:type="gramEnd"/>
      <w:r w:rsidRPr="00E03796">
        <w:rPr>
          <w:rFonts w:ascii="Arial Black" w:hAnsi="Arial Black"/>
          <w:b/>
        </w:rPr>
        <w:t xml:space="preserve"> )</w:t>
      </w:r>
    </w:p>
    <w:tbl>
      <w:tblPr>
        <w:tblStyle w:val="Tablaconcuadrcula"/>
        <w:tblW w:w="0" w:type="auto"/>
        <w:tblLook w:val="04A0" w:firstRow="1" w:lastRow="0" w:firstColumn="1" w:lastColumn="0" w:noHBand="0" w:noVBand="1"/>
      </w:tblPr>
      <w:tblGrid>
        <w:gridCol w:w="2606"/>
        <w:gridCol w:w="6788"/>
      </w:tblGrid>
      <w:tr w:rsidR="002F1570" w:rsidRPr="009153F7" w14:paraId="274E9DA6" w14:textId="77777777" w:rsidTr="00A13172">
        <w:tc>
          <w:tcPr>
            <w:tcW w:w="2689" w:type="dxa"/>
            <w:vAlign w:val="center"/>
          </w:tcPr>
          <w:p w14:paraId="721AC915" w14:textId="77777777" w:rsidR="002F1570" w:rsidRPr="009153F7" w:rsidRDefault="002F1570" w:rsidP="00A13172">
            <w:pPr>
              <w:tabs>
                <w:tab w:val="left" w:pos="6211"/>
              </w:tabs>
              <w:jc w:val="center"/>
              <w:rPr>
                <w:rFonts w:ascii="Arial Narrow" w:hAnsi="Arial Narrow"/>
              </w:rPr>
            </w:pPr>
            <w:r w:rsidRPr="009153F7">
              <w:rPr>
                <w:rFonts w:ascii="Arial Narrow" w:hAnsi="Arial Narrow"/>
              </w:rPr>
              <w:t>NÚMERO Y NOMBRE DEL CAMPO</w:t>
            </w:r>
          </w:p>
        </w:tc>
        <w:tc>
          <w:tcPr>
            <w:tcW w:w="7273" w:type="dxa"/>
            <w:vAlign w:val="center"/>
          </w:tcPr>
          <w:p w14:paraId="08A11927" w14:textId="77777777" w:rsidR="002F1570" w:rsidRPr="009153F7" w:rsidRDefault="002F1570" w:rsidP="00A13172">
            <w:pPr>
              <w:tabs>
                <w:tab w:val="left" w:pos="6211"/>
              </w:tabs>
              <w:jc w:val="center"/>
              <w:rPr>
                <w:rFonts w:ascii="Arial Narrow" w:hAnsi="Arial Narrow"/>
              </w:rPr>
            </w:pPr>
            <w:r w:rsidRPr="009153F7">
              <w:rPr>
                <w:rFonts w:ascii="Arial Narrow" w:hAnsi="Arial Narrow"/>
              </w:rPr>
              <w:t>ACTIVIDAD</w:t>
            </w:r>
          </w:p>
        </w:tc>
      </w:tr>
      <w:tr w:rsidR="002F1570" w:rsidRPr="009153F7" w14:paraId="2849BEB7" w14:textId="77777777" w:rsidTr="00A13172">
        <w:tc>
          <w:tcPr>
            <w:tcW w:w="2689" w:type="dxa"/>
          </w:tcPr>
          <w:p w14:paraId="0E02B0CA"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Servicio médico</w:t>
            </w:r>
          </w:p>
        </w:tc>
        <w:tc>
          <w:tcPr>
            <w:tcW w:w="7273" w:type="dxa"/>
          </w:tcPr>
          <w:p w14:paraId="1844F3CD" w14:textId="77777777" w:rsidR="002F1570" w:rsidRPr="009153F7" w:rsidRDefault="002F1570" w:rsidP="00A13172">
            <w:pPr>
              <w:tabs>
                <w:tab w:val="left" w:pos="6211"/>
              </w:tabs>
              <w:rPr>
                <w:rFonts w:ascii="Arial Narrow" w:hAnsi="Arial Narrow"/>
              </w:rPr>
            </w:pPr>
            <w:r>
              <w:rPr>
                <w:rFonts w:ascii="Arial Narrow" w:hAnsi="Arial Narrow"/>
              </w:rPr>
              <w:t>Anotar</w:t>
            </w:r>
            <w:r w:rsidRPr="009153F7">
              <w:rPr>
                <w:rFonts w:ascii="Arial Narrow" w:hAnsi="Arial Narrow"/>
              </w:rPr>
              <w:t xml:space="preserve"> el nombre completo (Sin abreviaturas) de la Sala o edificio donde se expide el formato de “Nota de accidente en área de trabajo”</w:t>
            </w:r>
          </w:p>
        </w:tc>
      </w:tr>
      <w:tr w:rsidR="002F1570" w:rsidRPr="009153F7" w14:paraId="1B81C22F" w14:textId="77777777" w:rsidTr="00A13172">
        <w:tc>
          <w:tcPr>
            <w:tcW w:w="2689" w:type="dxa"/>
          </w:tcPr>
          <w:p w14:paraId="302631A5"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Folio No.</w:t>
            </w:r>
          </w:p>
        </w:tc>
        <w:tc>
          <w:tcPr>
            <w:tcW w:w="7273" w:type="dxa"/>
          </w:tcPr>
          <w:p w14:paraId="444B6580" w14:textId="77777777" w:rsidR="002F1570" w:rsidRPr="009153F7" w:rsidRDefault="002F1570" w:rsidP="00A13172">
            <w:pPr>
              <w:tabs>
                <w:tab w:val="left" w:pos="6211"/>
              </w:tabs>
              <w:rPr>
                <w:rFonts w:ascii="Arial Narrow" w:hAnsi="Arial Narrow"/>
              </w:rPr>
            </w:pPr>
            <w:r>
              <w:rPr>
                <w:rFonts w:ascii="Arial Narrow" w:hAnsi="Arial Narrow"/>
              </w:rPr>
              <w:t>Anotar</w:t>
            </w:r>
            <w:r w:rsidRPr="009153F7">
              <w:rPr>
                <w:rFonts w:ascii="Arial Narrow" w:hAnsi="Arial Narrow"/>
              </w:rPr>
              <w:t xml:space="preserve"> numérico consecutivo asignado por la Subdirección médica. </w:t>
            </w:r>
          </w:p>
        </w:tc>
      </w:tr>
      <w:tr w:rsidR="002F1570" w:rsidRPr="009153F7" w14:paraId="1463CA3B" w14:textId="77777777" w:rsidTr="00A13172">
        <w:tc>
          <w:tcPr>
            <w:tcW w:w="2689" w:type="dxa"/>
          </w:tcPr>
          <w:p w14:paraId="5C034104"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Nombre</w:t>
            </w:r>
          </w:p>
        </w:tc>
        <w:tc>
          <w:tcPr>
            <w:tcW w:w="7273" w:type="dxa"/>
          </w:tcPr>
          <w:p w14:paraId="03E21C49" w14:textId="77777777" w:rsidR="002F1570" w:rsidRPr="009153F7" w:rsidRDefault="002F1570" w:rsidP="00A13172">
            <w:pPr>
              <w:tabs>
                <w:tab w:val="left" w:pos="6211"/>
              </w:tabs>
              <w:rPr>
                <w:rFonts w:ascii="Arial Narrow" w:hAnsi="Arial Narrow"/>
              </w:rPr>
            </w:pPr>
            <w:r>
              <w:rPr>
                <w:rFonts w:ascii="Arial Narrow" w:hAnsi="Arial Narrow"/>
              </w:rPr>
              <w:t>Anotar el nombre (s) y apellido (s) completo (sin abreviaturas) del servidor público que acude a consulta.</w:t>
            </w:r>
          </w:p>
        </w:tc>
      </w:tr>
      <w:tr w:rsidR="002F1570" w:rsidRPr="009153F7" w14:paraId="1BD863F8" w14:textId="77777777" w:rsidTr="00A13172">
        <w:tc>
          <w:tcPr>
            <w:tcW w:w="2689" w:type="dxa"/>
          </w:tcPr>
          <w:p w14:paraId="5351E544"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Edad</w:t>
            </w:r>
          </w:p>
        </w:tc>
        <w:tc>
          <w:tcPr>
            <w:tcW w:w="7273" w:type="dxa"/>
          </w:tcPr>
          <w:p w14:paraId="07D54583" w14:textId="77777777" w:rsidR="002F1570" w:rsidRPr="009153F7" w:rsidRDefault="002F1570" w:rsidP="00A13172">
            <w:pPr>
              <w:tabs>
                <w:tab w:val="left" w:pos="6211"/>
              </w:tabs>
              <w:rPr>
                <w:rFonts w:ascii="Arial Narrow" w:hAnsi="Arial Narrow"/>
              </w:rPr>
            </w:pPr>
            <w:r>
              <w:rPr>
                <w:rFonts w:ascii="Arial Narrow" w:hAnsi="Arial Narrow"/>
              </w:rPr>
              <w:t>Anotar la edad que el servidor público refiere.</w:t>
            </w:r>
          </w:p>
        </w:tc>
      </w:tr>
      <w:tr w:rsidR="002F1570" w:rsidRPr="009153F7" w14:paraId="00CEBC42" w14:textId="77777777" w:rsidTr="00A13172">
        <w:tc>
          <w:tcPr>
            <w:tcW w:w="2689" w:type="dxa"/>
          </w:tcPr>
          <w:p w14:paraId="577FEF78"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Género</w:t>
            </w:r>
          </w:p>
        </w:tc>
        <w:tc>
          <w:tcPr>
            <w:tcW w:w="7273" w:type="dxa"/>
          </w:tcPr>
          <w:p w14:paraId="6212A848" w14:textId="77777777" w:rsidR="002F1570" w:rsidRPr="009153F7" w:rsidRDefault="002F1570" w:rsidP="00A13172">
            <w:pPr>
              <w:tabs>
                <w:tab w:val="left" w:pos="6211"/>
              </w:tabs>
              <w:rPr>
                <w:rFonts w:ascii="Arial Narrow" w:hAnsi="Arial Narrow"/>
              </w:rPr>
            </w:pPr>
            <w:r>
              <w:rPr>
                <w:rFonts w:ascii="Arial Narrow" w:hAnsi="Arial Narrow"/>
              </w:rPr>
              <w:t>Anotar el género que el servidor público refiere</w:t>
            </w:r>
          </w:p>
        </w:tc>
      </w:tr>
      <w:tr w:rsidR="002F1570" w:rsidRPr="009153F7" w14:paraId="5372D715" w14:textId="77777777" w:rsidTr="00A13172">
        <w:tc>
          <w:tcPr>
            <w:tcW w:w="2689" w:type="dxa"/>
          </w:tcPr>
          <w:p w14:paraId="1618EB3F"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Área de adscripción</w:t>
            </w:r>
          </w:p>
        </w:tc>
        <w:tc>
          <w:tcPr>
            <w:tcW w:w="7273" w:type="dxa"/>
          </w:tcPr>
          <w:p w14:paraId="55059D5D" w14:textId="77777777" w:rsidR="002F1570" w:rsidRPr="009153F7" w:rsidRDefault="002F1570" w:rsidP="00A13172">
            <w:pPr>
              <w:tabs>
                <w:tab w:val="left" w:pos="6211"/>
              </w:tabs>
              <w:rPr>
                <w:rFonts w:ascii="Arial Narrow" w:hAnsi="Arial Narrow"/>
              </w:rPr>
            </w:pPr>
            <w:r>
              <w:rPr>
                <w:rFonts w:ascii="Arial Narrow" w:hAnsi="Arial Narrow"/>
              </w:rPr>
              <w:t>Anotar el nombre completo de área de adscripción del servidor público.</w:t>
            </w:r>
          </w:p>
        </w:tc>
      </w:tr>
      <w:tr w:rsidR="002F1570" w:rsidRPr="009153F7" w14:paraId="013831D0" w14:textId="77777777" w:rsidTr="00A13172">
        <w:tc>
          <w:tcPr>
            <w:tcW w:w="2689" w:type="dxa"/>
          </w:tcPr>
          <w:p w14:paraId="77B21E23"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Número de empleado</w:t>
            </w:r>
          </w:p>
        </w:tc>
        <w:tc>
          <w:tcPr>
            <w:tcW w:w="7273" w:type="dxa"/>
          </w:tcPr>
          <w:p w14:paraId="073B18EF" w14:textId="77777777" w:rsidR="002F1570" w:rsidRPr="009153F7" w:rsidRDefault="002F1570" w:rsidP="00A13172">
            <w:pPr>
              <w:tabs>
                <w:tab w:val="left" w:pos="6211"/>
              </w:tabs>
              <w:rPr>
                <w:rFonts w:ascii="Arial Narrow" w:hAnsi="Arial Narrow"/>
              </w:rPr>
            </w:pPr>
            <w:r>
              <w:rPr>
                <w:rFonts w:ascii="Arial Narrow" w:hAnsi="Arial Narrow"/>
              </w:rPr>
              <w:t>Anotar el número de empleado del servidor público.</w:t>
            </w:r>
          </w:p>
        </w:tc>
      </w:tr>
      <w:tr w:rsidR="002F1570" w:rsidRPr="009153F7" w14:paraId="4D1DC02E" w14:textId="77777777" w:rsidTr="00A13172">
        <w:tc>
          <w:tcPr>
            <w:tcW w:w="2689" w:type="dxa"/>
          </w:tcPr>
          <w:p w14:paraId="63DBB9C0"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cs="Arial"/>
              </w:rPr>
              <w:t>Lugar, fecha y hora del accidente.</w:t>
            </w:r>
          </w:p>
        </w:tc>
        <w:tc>
          <w:tcPr>
            <w:tcW w:w="7273" w:type="dxa"/>
          </w:tcPr>
          <w:p w14:paraId="7F71D5A3" w14:textId="77777777" w:rsidR="002F1570" w:rsidRPr="009153F7" w:rsidRDefault="002F1570" w:rsidP="00A13172">
            <w:pPr>
              <w:tabs>
                <w:tab w:val="left" w:pos="6211"/>
              </w:tabs>
              <w:rPr>
                <w:rFonts w:ascii="Arial Narrow" w:hAnsi="Arial Narrow"/>
              </w:rPr>
            </w:pPr>
            <w:r>
              <w:rPr>
                <w:rFonts w:ascii="Arial Narrow" w:hAnsi="Arial Narrow" w:cs="Arial"/>
              </w:rPr>
              <w:t xml:space="preserve">Invariablemente en este apartado se deberá manifestar lo siguiente: </w:t>
            </w:r>
            <w:r w:rsidRPr="009153F7">
              <w:rPr>
                <w:rFonts w:ascii="Arial Narrow" w:hAnsi="Arial Narrow" w:cs="Arial"/>
              </w:rPr>
              <w:t xml:space="preserve">“El paciente refiere…” y anotar el lugar </w:t>
            </w:r>
            <w:r>
              <w:rPr>
                <w:rFonts w:ascii="Arial Narrow" w:hAnsi="Arial Narrow" w:cs="Arial"/>
              </w:rPr>
              <w:t xml:space="preserve">físico </w:t>
            </w:r>
            <w:r w:rsidRPr="009153F7">
              <w:rPr>
                <w:rFonts w:ascii="Arial Narrow" w:hAnsi="Arial Narrow" w:cs="Arial"/>
              </w:rPr>
              <w:t>exacto (por ejemplo: Afuera del elevador del cuarto piso, del Edificio D, de Carlota Armero No. 5000, o en caso de que sea fuera de las instalaciones, Avenida Santa Ana esquina Carlota Armero), además de la fecha y hora.</w:t>
            </w:r>
          </w:p>
        </w:tc>
      </w:tr>
      <w:tr w:rsidR="002F1570" w:rsidRPr="009153F7" w14:paraId="42D9BF0E" w14:textId="77777777" w:rsidTr="00A13172">
        <w:tc>
          <w:tcPr>
            <w:tcW w:w="2689" w:type="dxa"/>
          </w:tcPr>
          <w:p w14:paraId="09628932"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cs="Arial"/>
              </w:rPr>
              <w:t>Lugar, fecha y hora de reporte al servicio médico.</w:t>
            </w:r>
          </w:p>
        </w:tc>
        <w:tc>
          <w:tcPr>
            <w:tcW w:w="7273" w:type="dxa"/>
          </w:tcPr>
          <w:p w14:paraId="2435E688" w14:textId="77777777" w:rsidR="002F1570" w:rsidRPr="009153F7" w:rsidRDefault="002F1570" w:rsidP="00A13172">
            <w:pPr>
              <w:tabs>
                <w:tab w:val="left" w:pos="6211"/>
              </w:tabs>
              <w:rPr>
                <w:rFonts w:ascii="Arial Narrow" w:hAnsi="Arial Narrow"/>
              </w:rPr>
            </w:pPr>
            <w:r>
              <w:rPr>
                <w:rFonts w:ascii="Arial Narrow" w:hAnsi="Arial Narrow"/>
              </w:rPr>
              <w:t>Indicar el lugar del servicio médico al que acude el servidor público a consulta médica, así como fecha y hora en que se presenta.</w:t>
            </w:r>
          </w:p>
        </w:tc>
      </w:tr>
      <w:tr w:rsidR="002F1570" w:rsidRPr="009153F7" w14:paraId="5C09C641" w14:textId="77777777" w:rsidTr="00A13172">
        <w:tc>
          <w:tcPr>
            <w:tcW w:w="2689" w:type="dxa"/>
          </w:tcPr>
          <w:p w14:paraId="36835926" w14:textId="77777777" w:rsidR="002F1570" w:rsidRPr="009153F7" w:rsidRDefault="002F1570" w:rsidP="002F1570">
            <w:pPr>
              <w:pStyle w:val="Prrafodelista"/>
              <w:numPr>
                <w:ilvl w:val="0"/>
                <w:numId w:val="29"/>
              </w:numPr>
              <w:tabs>
                <w:tab w:val="left" w:pos="6211"/>
              </w:tabs>
              <w:ind w:left="306"/>
              <w:rPr>
                <w:rFonts w:ascii="Arial Narrow" w:hAnsi="Arial Narrow"/>
              </w:rPr>
            </w:pPr>
            <w:r>
              <w:rPr>
                <w:rFonts w:ascii="Arial Narrow" w:hAnsi="Arial Narrow" w:cs="Arial"/>
              </w:rPr>
              <w:t xml:space="preserve"> </w:t>
            </w:r>
            <w:r w:rsidRPr="009153F7">
              <w:rPr>
                <w:rFonts w:ascii="Arial Narrow" w:hAnsi="Arial Narrow" w:cs="Arial"/>
              </w:rPr>
              <w:t>Antecedentes de lesiones de trabajo.</w:t>
            </w:r>
          </w:p>
        </w:tc>
        <w:tc>
          <w:tcPr>
            <w:tcW w:w="7273" w:type="dxa"/>
          </w:tcPr>
          <w:p w14:paraId="67FFD135" w14:textId="77777777" w:rsidR="002F1570" w:rsidRPr="009153F7" w:rsidRDefault="002F1570" w:rsidP="00A13172">
            <w:pPr>
              <w:tabs>
                <w:tab w:val="left" w:pos="6211"/>
              </w:tabs>
              <w:rPr>
                <w:rFonts w:ascii="Arial Narrow" w:hAnsi="Arial Narrow"/>
              </w:rPr>
            </w:pPr>
            <w:r>
              <w:rPr>
                <w:rFonts w:ascii="Arial Narrow" w:hAnsi="Arial Narrow" w:cs="Arial"/>
              </w:rPr>
              <w:t xml:space="preserve">Invariablemente en este apartado se deberá manifestar lo siguiente: </w:t>
            </w:r>
            <w:r w:rsidRPr="009153F7">
              <w:rPr>
                <w:rFonts w:ascii="Arial Narrow" w:hAnsi="Arial Narrow" w:cs="Arial"/>
              </w:rPr>
              <w:t>“El paciente refiere…”</w:t>
            </w:r>
            <w:r>
              <w:rPr>
                <w:rFonts w:ascii="Arial Narrow" w:hAnsi="Arial Narrow" w:cs="Arial"/>
              </w:rPr>
              <w:t xml:space="preserve"> y anotar detalladamente lo que el paciente manifieste al respecto.</w:t>
            </w:r>
          </w:p>
        </w:tc>
      </w:tr>
      <w:tr w:rsidR="002F1570" w:rsidRPr="009153F7" w14:paraId="054FCA8C" w14:textId="77777777" w:rsidTr="00A13172">
        <w:tc>
          <w:tcPr>
            <w:tcW w:w="2689" w:type="dxa"/>
          </w:tcPr>
          <w:p w14:paraId="7E0789F2" w14:textId="77777777" w:rsidR="002F1570" w:rsidRPr="009153F7" w:rsidRDefault="002F1570" w:rsidP="002F1570">
            <w:pPr>
              <w:pStyle w:val="Prrafodelista"/>
              <w:numPr>
                <w:ilvl w:val="0"/>
                <w:numId w:val="29"/>
              </w:numPr>
              <w:tabs>
                <w:tab w:val="left" w:pos="6211"/>
              </w:tabs>
              <w:ind w:left="306"/>
              <w:rPr>
                <w:rFonts w:ascii="Arial Narrow" w:hAnsi="Arial Narrow"/>
              </w:rPr>
            </w:pPr>
            <w:r>
              <w:rPr>
                <w:rFonts w:ascii="Arial Narrow" w:hAnsi="Arial Narrow" w:cs="Arial"/>
              </w:rPr>
              <w:t xml:space="preserve"> </w:t>
            </w:r>
            <w:r w:rsidRPr="009153F7">
              <w:rPr>
                <w:rFonts w:ascii="Arial Narrow" w:hAnsi="Arial Narrow" w:cs="Arial"/>
              </w:rPr>
              <w:t>Actividad que realizaba al lesionarse.</w:t>
            </w:r>
          </w:p>
        </w:tc>
        <w:tc>
          <w:tcPr>
            <w:tcW w:w="7273" w:type="dxa"/>
          </w:tcPr>
          <w:p w14:paraId="0243FD0F" w14:textId="77777777" w:rsidR="002F1570" w:rsidRPr="009153F7" w:rsidRDefault="002F1570" w:rsidP="00A13172">
            <w:pPr>
              <w:tabs>
                <w:tab w:val="left" w:pos="6211"/>
              </w:tabs>
              <w:rPr>
                <w:rFonts w:ascii="Arial Narrow" w:hAnsi="Arial Narrow"/>
              </w:rPr>
            </w:pPr>
            <w:r>
              <w:rPr>
                <w:rFonts w:ascii="Arial Narrow" w:hAnsi="Arial Narrow" w:cs="Arial"/>
              </w:rPr>
              <w:t xml:space="preserve">Invariablemente en este apartado se deberá manifestar lo siguiente: </w:t>
            </w:r>
            <w:r w:rsidRPr="009153F7">
              <w:rPr>
                <w:rFonts w:ascii="Arial Narrow" w:hAnsi="Arial Narrow" w:cs="Arial"/>
              </w:rPr>
              <w:t>“El paciente refiere…”</w:t>
            </w:r>
            <w:r>
              <w:rPr>
                <w:rFonts w:ascii="Arial Narrow" w:hAnsi="Arial Narrow" w:cs="Arial"/>
              </w:rPr>
              <w:t xml:space="preserve"> y anotar detalladamente lo que el paciente manifieste al respecto.</w:t>
            </w:r>
          </w:p>
        </w:tc>
      </w:tr>
      <w:tr w:rsidR="002F1570" w:rsidRPr="009153F7" w14:paraId="3B2E1C79" w14:textId="77777777" w:rsidTr="00A13172">
        <w:tc>
          <w:tcPr>
            <w:tcW w:w="2689" w:type="dxa"/>
          </w:tcPr>
          <w:p w14:paraId="611A02C6" w14:textId="77777777" w:rsidR="002F1570" w:rsidRPr="009153F7" w:rsidRDefault="002F1570" w:rsidP="002F1570">
            <w:pPr>
              <w:pStyle w:val="Prrafodelista"/>
              <w:numPr>
                <w:ilvl w:val="0"/>
                <w:numId w:val="29"/>
              </w:numPr>
              <w:tabs>
                <w:tab w:val="left" w:pos="6211"/>
              </w:tabs>
              <w:ind w:left="306"/>
              <w:rPr>
                <w:rFonts w:ascii="Arial Narrow" w:hAnsi="Arial Narrow"/>
              </w:rPr>
            </w:pPr>
            <w:r>
              <w:rPr>
                <w:rFonts w:ascii="Arial Narrow" w:hAnsi="Arial Narrow" w:cs="Arial"/>
              </w:rPr>
              <w:t xml:space="preserve"> </w:t>
            </w:r>
            <w:r w:rsidRPr="009153F7">
              <w:rPr>
                <w:rFonts w:ascii="Arial Narrow" w:hAnsi="Arial Narrow" w:cs="Arial"/>
              </w:rPr>
              <w:t>Descripción y secuencia del accidente.</w:t>
            </w:r>
          </w:p>
        </w:tc>
        <w:tc>
          <w:tcPr>
            <w:tcW w:w="7273" w:type="dxa"/>
          </w:tcPr>
          <w:p w14:paraId="3DE95351" w14:textId="77777777" w:rsidR="002F1570" w:rsidRPr="009153F7" w:rsidRDefault="002F1570" w:rsidP="00A13172">
            <w:pPr>
              <w:tabs>
                <w:tab w:val="left" w:pos="6211"/>
              </w:tabs>
              <w:rPr>
                <w:rFonts w:ascii="Arial Narrow" w:hAnsi="Arial Narrow"/>
              </w:rPr>
            </w:pPr>
            <w:r>
              <w:rPr>
                <w:rFonts w:ascii="Arial Narrow" w:hAnsi="Arial Narrow" w:cs="Arial"/>
              </w:rPr>
              <w:t xml:space="preserve">Invariablemente en este apartado se deberá manifestar lo siguiente: </w:t>
            </w:r>
            <w:r w:rsidRPr="009153F7">
              <w:rPr>
                <w:rFonts w:ascii="Arial Narrow" w:hAnsi="Arial Narrow" w:cs="Arial"/>
              </w:rPr>
              <w:t xml:space="preserve">“El paciente </w:t>
            </w:r>
            <w:r>
              <w:rPr>
                <w:rFonts w:ascii="Arial Narrow" w:hAnsi="Arial Narrow" w:cs="Arial"/>
              </w:rPr>
              <w:t>refiere…” y describir</w:t>
            </w:r>
            <w:r w:rsidRPr="009153F7">
              <w:rPr>
                <w:rFonts w:ascii="Arial Narrow" w:hAnsi="Arial Narrow" w:cs="Arial"/>
              </w:rPr>
              <w:t xml:space="preserve"> lo sucedido en orden cronológico, mencionado el lugar y las condiciones.</w:t>
            </w:r>
          </w:p>
        </w:tc>
      </w:tr>
      <w:tr w:rsidR="002F1570" w:rsidRPr="009153F7" w14:paraId="47747BEA" w14:textId="77777777" w:rsidTr="00A13172">
        <w:tc>
          <w:tcPr>
            <w:tcW w:w="2689" w:type="dxa"/>
          </w:tcPr>
          <w:p w14:paraId="730723D2" w14:textId="77777777" w:rsidR="002F1570" w:rsidRPr="009153F7" w:rsidRDefault="002F1570" w:rsidP="002F1570">
            <w:pPr>
              <w:pStyle w:val="Prrafodelista"/>
              <w:numPr>
                <w:ilvl w:val="0"/>
                <w:numId w:val="29"/>
              </w:numPr>
              <w:tabs>
                <w:tab w:val="left" w:pos="6211"/>
              </w:tabs>
              <w:ind w:left="306"/>
              <w:rPr>
                <w:rFonts w:ascii="Arial Narrow" w:hAnsi="Arial Narrow"/>
              </w:rPr>
            </w:pPr>
            <w:r>
              <w:rPr>
                <w:rFonts w:ascii="Arial Narrow" w:hAnsi="Arial Narrow" w:cs="Arial"/>
              </w:rPr>
              <w:t xml:space="preserve"> </w:t>
            </w:r>
            <w:r w:rsidRPr="009153F7">
              <w:rPr>
                <w:rFonts w:ascii="Arial Narrow" w:hAnsi="Arial Narrow" w:cs="Arial"/>
              </w:rPr>
              <w:t>Mecanismo de la lesión.</w:t>
            </w:r>
          </w:p>
        </w:tc>
        <w:tc>
          <w:tcPr>
            <w:tcW w:w="7273" w:type="dxa"/>
          </w:tcPr>
          <w:p w14:paraId="73F635A2" w14:textId="77777777" w:rsidR="002F1570" w:rsidRPr="009153F7" w:rsidRDefault="002F1570" w:rsidP="00A13172">
            <w:pPr>
              <w:tabs>
                <w:tab w:val="left" w:pos="6211"/>
              </w:tabs>
              <w:rPr>
                <w:rFonts w:ascii="Arial Narrow" w:hAnsi="Arial Narrow"/>
              </w:rPr>
            </w:pPr>
            <w:r>
              <w:rPr>
                <w:rFonts w:ascii="Arial Narrow" w:hAnsi="Arial Narrow" w:cs="Arial"/>
              </w:rPr>
              <w:t>Invariablemente en este apartado se deberá manifestar lo siguiente:</w:t>
            </w:r>
            <w:r w:rsidRPr="009153F7">
              <w:rPr>
                <w:rFonts w:ascii="Arial Narrow" w:hAnsi="Arial Narrow" w:cs="Arial"/>
              </w:rPr>
              <w:t xml:space="preserve"> “El paciente refiere…” y </w:t>
            </w:r>
            <w:r>
              <w:rPr>
                <w:rFonts w:ascii="Arial Narrow" w:hAnsi="Arial Narrow" w:cs="Arial"/>
              </w:rPr>
              <w:t>describir</w:t>
            </w:r>
            <w:r w:rsidRPr="009153F7">
              <w:rPr>
                <w:rFonts w:ascii="Arial Narrow" w:hAnsi="Arial Narrow" w:cs="Arial"/>
              </w:rPr>
              <w:t xml:space="preserve"> el modo o forma en que el paciente se lesionó (por ejemplo: golpe, laceración, torsión, quemadura, etc.).</w:t>
            </w:r>
          </w:p>
        </w:tc>
      </w:tr>
      <w:tr w:rsidR="002F1570" w:rsidRPr="009153F7" w14:paraId="69447CEA" w14:textId="77777777" w:rsidTr="00A13172">
        <w:tc>
          <w:tcPr>
            <w:tcW w:w="2689" w:type="dxa"/>
          </w:tcPr>
          <w:p w14:paraId="5AC2A7C8" w14:textId="77777777" w:rsidR="002F1570" w:rsidRPr="009153F7" w:rsidRDefault="002F1570" w:rsidP="002F1570">
            <w:pPr>
              <w:pStyle w:val="Prrafodelista"/>
              <w:numPr>
                <w:ilvl w:val="0"/>
                <w:numId w:val="29"/>
              </w:numPr>
              <w:tabs>
                <w:tab w:val="left" w:pos="6211"/>
              </w:tabs>
              <w:ind w:left="306"/>
              <w:rPr>
                <w:rFonts w:ascii="Arial Narrow" w:hAnsi="Arial Narrow"/>
              </w:rPr>
            </w:pPr>
            <w:r>
              <w:rPr>
                <w:rFonts w:ascii="Arial Narrow" w:hAnsi="Arial Narrow" w:cs="Arial"/>
              </w:rPr>
              <w:t xml:space="preserve"> </w:t>
            </w:r>
            <w:r w:rsidRPr="009153F7">
              <w:rPr>
                <w:rFonts w:ascii="Arial Narrow" w:hAnsi="Arial Narrow" w:cs="Arial"/>
              </w:rPr>
              <w:t>Tipo de lesión sufrida.</w:t>
            </w:r>
          </w:p>
        </w:tc>
        <w:tc>
          <w:tcPr>
            <w:tcW w:w="7273" w:type="dxa"/>
          </w:tcPr>
          <w:p w14:paraId="78AB9372" w14:textId="77777777" w:rsidR="002F1570" w:rsidRPr="009153F7" w:rsidRDefault="002F1570" w:rsidP="00A13172">
            <w:pPr>
              <w:tabs>
                <w:tab w:val="left" w:pos="6211"/>
              </w:tabs>
              <w:rPr>
                <w:rFonts w:ascii="Arial Narrow" w:hAnsi="Arial Narrow"/>
              </w:rPr>
            </w:pPr>
            <w:r>
              <w:rPr>
                <w:rFonts w:ascii="Arial Narrow" w:hAnsi="Arial Narrow"/>
              </w:rPr>
              <w:t>Describir el tipo de lesión.</w:t>
            </w:r>
          </w:p>
        </w:tc>
      </w:tr>
      <w:tr w:rsidR="002F1570" w:rsidRPr="009153F7" w14:paraId="7F90C562" w14:textId="77777777" w:rsidTr="00A13172">
        <w:tc>
          <w:tcPr>
            <w:tcW w:w="2689" w:type="dxa"/>
          </w:tcPr>
          <w:p w14:paraId="03790AA2" w14:textId="77777777" w:rsidR="002F1570" w:rsidRPr="009153F7" w:rsidRDefault="002F1570" w:rsidP="002F1570">
            <w:pPr>
              <w:pStyle w:val="Prrafodelista"/>
              <w:numPr>
                <w:ilvl w:val="0"/>
                <w:numId w:val="29"/>
              </w:numPr>
              <w:tabs>
                <w:tab w:val="left" w:pos="6211"/>
              </w:tabs>
              <w:ind w:left="306"/>
              <w:rPr>
                <w:rFonts w:ascii="Arial Narrow" w:hAnsi="Arial Narrow"/>
              </w:rPr>
            </w:pPr>
            <w:r>
              <w:rPr>
                <w:rFonts w:ascii="Arial Narrow" w:hAnsi="Arial Narrow" w:cs="Arial"/>
              </w:rPr>
              <w:t xml:space="preserve"> </w:t>
            </w:r>
            <w:r w:rsidRPr="009153F7">
              <w:rPr>
                <w:rFonts w:ascii="Arial Narrow" w:hAnsi="Arial Narrow" w:cs="Arial"/>
              </w:rPr>
              <w:t>Áreas del organismo afectadas.</w:t>
            </w:r>
          </w:p>
        </w:tc>
        <w:tc>
          <w:tcPr>
            <w:tcW w:w="7273" w:type="dxa"/>
          </w:tcPr>
          <w:p w14:paraId="5599925C" w14:textId="77777777" w:rsidR="002F1570" w:rsidRPr="009153F7" w:rsidRDefault="002F1570" w:rsidP="00A13172">
            <w:pPr>
              <w:tabs>
                <w:tab w:val="left" w:pos="6211"/>
              </w:tabs>
              <w:rPr>
                <w:rFonts w:ascii="Arial Narrow" w:hAnsi="Arial Narrow"/>
              </w:rPr>
            </w:pPr>
            <w:r>
              <w:rPr>
                <w:rFonts w:ascii="Arial Narrow" w:hAnsi="Arial Narrow"/>
              </w:rPr>
              <w:t>Describir todas las partes del cuerpo afectadas.</w:t>
            </w:r>
          </w:p>
        </w:tc>
      </w:tr>
      <w:tr w:rsidR="002F1570" w:rsidRPr="009153F7" w14:paraId="2D1E2A26" w14:textId="77777777" w:rsidTr="00A13172">
        <w:tc>
          <w:tcPr>
            <w:tcW w:w="2689" w:type="dxa"/>
          </w:tcPr>
          <w:p w14:paraId="6FF14B5E" w14:textId="77777777" w:rsidR="002F1570" w:rsidRPr="009153F7" w:rsidRDefault="002F1570" w:rsidP="002F1570">
            <w:pPr>
              <w:pStyle w:val="Sinespaciado"/>
              <w:numPr>
                <w:ilvl w:val="0"/>
                <w:numId w:val="29"/>
              </w:numPr>
              <w:ind w:left="306"/>
              <w:rPr>
                <w:rFonts w:ascii="Arial Narrow" w:hAnsi="Arial Narrow" w:cs="Arial"/>
                <w:sz w:val="24"/>
                <w:szCs w:val="24"/>
              </w:rPr>
            </w:pPr>
            <w:r w:rsidRPr="009153F7">
              <w:rPr>
                <w:rFonts w:ascii="Arial Narrow" w:hAnsi="Arial Narrow"/>
                <w:sz w:val="24"/>
                <w:szCs w:val="24"/>
              </w:rPr>
              <w:t xml:space="preserve"> </w:t>
            </w:r>
            <w:r w:rsidRPr="009153F7">
              <w:rPr>
                <w:rFonts w:ascii="Arial Narrow" w:hAnsi="Arial Narrow" w:cs="Arial"/>
                <w:sz w:val="24"/>
                <w:szCs w:val="24"/>
              </w:rPr>
              <w:t>Exploración física.</w:t>
            </w:r>
          </w:p>
          <w:p w14:paraId="16E53E47"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t>TA (</w:t>
            </w:r>
            <w:proofErr w:type="spellStart"/>
            <w:r w:rsidRPr="009153F7">
              <w:rPr>
                <w:rFonts w:ascii="Arial Narrow" w:hAnsi="Arial Narrow" w:cs="Arial"/>
                <w:sz w:val="24"/>
                <w:szCs w:val="24"/>
              </w:rPr>
              <w:t>mmHg</w:t>
            </w:r>
            <w:proofErr w:type="spellEnd"/>
            <w:r w:rsidRPr="009153F7">
              <w:rPr>
                <w:rFonts w:ascii="Arial Narrow" w:hAnsi="Arial Narrow" w:cs="Arial"/>
                <w:sz w:val="24"/>
                <w:szCs w:val="24"/>
              </w:rPr>
              <w:t>) =</w:t>
            </w:r>
          </w:p>
          <w:p w14:paraId="7392D746"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lastRenderedPageBreak/>
              <w:t>FC (</w:t>
            </w:r>
            <w:proofErr w:type="spellStart"/>
            <w:r w:rsidRPr="009153F7">
              <w:rPr>
                <w:rFonts w:ascii="Arial Narrow" w:hAnsi="Arial Narrow" w:cs="Arial"/>
                <w:sz w:val="24"/>
                <w:szCs w:val="24"/>
              </w:rPr>
              <w:t>lat</w:t>
            </w:r>
            <w:proofErr w:type="spellEnd"/>
            <w:r w:rsidRPr="009153F7">
              <w:rPr>
                <w:rFonts w:ascii="Arial Narrow" w:hAnsi="Arial Narrow" w:cs="Arial"/>
                <w:sz w:val="24"/>
                <w:szCs w:val="24"/>
              </w:rPr>
              <w:t xml:space="preserve"> x’) = </w:t>
            </w:r>
          </w:p>
          <w:p w14:paraId="63597C15"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t>FR (res x) =</w:t>
            </w:r>
          </w:p>
          <w:p w14:paraId="7AFA21F1"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t>T (°C) =</w:t>
            </w:r>
          </w:p>
          <w:p w14:paraId="68F52577"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t xml:space="preserve">Peso (kg)= </w:t>
            </w:r>
          </w:p>
          <w:p w14:paraId="1FAB3D72" w14:textId="77777777" w:rsidR="002F1570" w:rsidRPr="009153F7" w:rsidRDefault="002F1570" w:rsidP="00A13172">
            <w:pPr>
              <w:pStyle w:val="Prrafodelista"/>
              <w:tabs>
                <w:tab w:val="left" w:pos="6211"/>
              </w:tabs>
              <w:ind w:left="306"/>
              <w:rPr>
                <w:rFonts w:ascii="Arial Narrow" w:hAnsi="Arial Narrow"/>
              </w:rPr>
            </w:pPr>
            <w:r w:rsidRPr="009153F7">
              <w:rPr>
                <w:rFonts w:ascii="Arial Narrow" w:hAnsi="Arial Narrow" w:cs="Arial"/>
              </w:rPr>
              <w:t>Talla (m)=</w:t>
            </w:r>
          </w:p>
        </w:tc>
        <w:tc>
          <w:tcPr>
            <w:tcW w:w="7273" w:type="dxa"/>
          </w:tcPr>
          <w:p w14:paraId="0760F185" w14:textId="77777777" w:rsidR="002F1570" w:rsidRPr="009153F7" w:rsidRDefault="002F1570" w:rsidP="00A13172">
            <w:pPr>
              <w:tabs>
                <w:tab w:val="left" w:pos="6211"/>
              </w:tabs>
              <w:rPr>
                <w:rFonts w:ascii="Arial Narrow" w:hAnsi="Arial Narrow"/>
              </w:rPr>
            </w:pPr>
            <w:r>
              <w:rPr>
                <w:rFonts w:ascii="Arial Narrow" w:hAnsi="Arial Narrow"/>
              </w:rPr>
              <w:lastRenderedPageBreak/>
              <w:t>Anotar detalladamente la sintomatología y estado médico en que se encuentra el servidor público al momento de la exploración.</w:t>
            </w:r>
          </w:p>
        </w:tc>
      </w:tr>
      <w:tr w:rsidR="002F1570" w:rsidRPr="009153F7" w14:paraId="15285112" w14:textId="77777777" w:rsidTr="00A13172">
        <w:tc>
          <w:tcPr>
            <w:tcW w:w="2689" w:type="dxa"/>
          </w:tcPr>
          <w:p w14:paraId="7943BB6F"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 xml:space="preserve"> </w:t>
            </w:r>
            <w:r w:rsidRPr="009153F7">
              <w:rPr>
                <w:rFonts w:ascii="Arial Narrow" w:hAnsi="Arial Narrow" w:cs="Arial"/>
              </w:rPr>
              <w:t>Impresión diagnóstica.</w:t>
            </w:r>
          </w:p>
        </w:tc>
        <w:tc>
          <w:tcPr>
            <w:tcW w:w="7273" w:type="dxa"/>
          </w:tcPr>
          <w:p w14:paraId="367A840A" w14:textId="77777777" w:rsidR="002F1570" w:rsidRPr="009153F7" w:rsidRDefault="002F1570" w:rsidP="00A13172">
            <w:pPr>
              <w:tabs>
                <w:tab w:val="left" w:pos="6211"/>
              </w:tabs>
              <w:rPr>
                <w:rFonts w:ascii="Arial Narrow" w:hAnsi="Arial Narrow"/>
              </w:rPr>
            </w:pPr>
            <w:r>
              <w:rPr>
                <w:rFonts w:ascii="Arial Narrow" w:hAnsi="Arial Narrow"/>
              </w:rPr>
              <w:t xml:space="preserve">Anotar el diagnóstico médico. </w:t>
            </w:r>
          </w:p>
        </w:tc>
      </w:tr>
      <w:tr w:rsidR="002F1570" w:rsidRPr="009153F7" w14:paraId="00FB158A" w14:textId="77777777" w:rsidTr="00A13172">
        <w:tc>
          <w:tcPr>
            <w:tcW w:w="2689" w:type="dxa"/>
          </w:tcPr>
          <w:p w14:paraId="46BAE66C"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 xml:space="preserve"> Indicaciones</w:t>
            </w:r>
          </w:p>
        </w:tc>
        <w:tc>
          <w:tcPr>
            <w:tcW w:w="7273" w:type="dxa"/>
          </w:tcPr>
          <w:p w14:paraId="0B2690A2"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t>Enlistar los puntos relevantes que el paciente debe considerar, entre ellos.</w:t>
            </w:r>
          </w:p>
          <w:p w14:paraId="618750B2" w14:textId="77777777" w:rsidR="002F1570" w:rsidRPr="009153F7" w:rsidRDefault="002F1570" w:rsidP="00A13172">
            <w:pPr>
              <w:pStyle w:val="Sinespaciado"/>
              <w:rPr>
                <w:rFonts w:ascii="Arial Narrow" w:hAnsi="Arial Narrow" w:cs="Arial"/>
                <w:sz w:val="24"/>
                <w:szCs w:val="24"/>
              </w:rPr>
            </w:pPr>
            <w:r w:rsidRPr="009153F7">
              <w:rPr>
                <w:rFonts w:ascii="Arial Narrow" w:hAnsi="Arial Narrow" w:cs="Arial"/>
                <w:sz w:val="24"/>
                <w:szCs w:val="24"/>
              </w:rPr>
              <w:t>1. Calificación del probable riesgo de trabajo. (Art. 60 de la Ley del ISSSTE)</w:t>
            </w:r>
          </w:p>
          <w:p w14:paraId="1F2F9F32" w14:textId="77777777" w:rsidR="002F1570" w:rsidRPr="003A77CC" w:rsidRDefault="002F1570" w:rsidP="00A13172">
            <w:pPr>
              <w:tabs>
                <w:tab w:val="left" w:pos="6211"/>
              </w:tabs>
              <w:rPr>
                <w:rFonts w:ascii="Arial Narrow" w:hAnsi="Arial Narrow" w:cs="Arial"/>
              </w:rPr>
            </w:pPr>
            <w:r w:rsidRPr="009153F7">
              <w:rPr>
                <w:rFonts w:ascii="Arial Narrow" w:hAnsi="Arial Narrow" w:cs="Arial"/>
              </w:rPr>
              <w:t xml:space="preserve">2. Acudir a su clínica de adscripción </w:t>
            </w:r>
            <w:r>
              <w:rPr>
                <w:rFonts w:ascii="Arial Narrow" w:hAnsi="Arial Narrow" w:cs="Arial"/>
              </w:rPr>
              <w:t>del ISSSTE para valoración.</w:t>
            </w:r>
          </w:p>
        </w:tc>
      </w:tr>
      <w:tr w:rsidR="002F1570" w:rsidRPr="009153F7" w14:paraId="653DB748" w14:textId="77777777" w:rsidTr="00A13172">
        <w:tc>
          <w:tcPr>
            <w:tcW w:w="2689" w:type="dxa"/>
          </w:tcPr>
          <w:p w14:paraId="3B75F07A"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 xml:space="preserve"> Licencia Médica</w:t>
            </w:r>
          </w:p>
        </w:tc>
        <w:tc>
          <w:tcPr>
            <w:tcW w:w="7273" w:type="dxa"/>
          </w:tcPr>
          <w:p w14:paraId="36974BA5" w14:textId="77777777" w:rsidR="002F1570" w:rsidRPr="009153F7" w:rsidRDefault="002F1570" w:rsidP="00A13172">
            <w:pPr>
              <w:tabs>
                <w:tab w:val="left" w:pos="6211"/>
              </w:tabs>
              <w:rPr>
                <w:rFonts w:ascii="Arial Narrow" w:hAnsi="Arial Narrow"/>
              </w:rPr>
            </w:pPr>
            <w:r>
              <w:rPr>
                <w:rFonts w:ascii="Arial Narrow" w:hAnsi="Arial Narrow" w:cs="Arial"/>
              </w:rPr>
              <w:t xml:space="preserve">Invariablemente en este apartado se deberá manifestar lo siguiente: </w:t>
            </w:r>
            <w:r w:rsidRPr="009153F7">
              <w:rPr>
                <w:rFonts w:ascii="Arial Narrow" w:hAnsi="Arial Narrow" w:cs="Arial"/>
              </w:rPr>
              <w:t xml:space="preserve">Toda incidencia ocasionada por enfermedad, accidente de trabajo o maternidad deberá ser justificada con licencia médica, que se entregará a </w:t>
            </w:r>
            <w:r>
              <w:rPr>
                <w:rFonts w:ascii="Arial Narrow" w:hAnsi="Arial Narrow" w:cs="Arial"/>
              </w:rPr>
              <w:t xml:space="preserve">la Dirección General de </w:t>
            </w:r>
            <w:r w:rsidRPr="009153F7">
              <w:rPr>
                <w:rFonts w:ascii="Arial Narrow" w:hAnsi="Arial Narrow" w:cs="Arial"/>
              </w:rPr>
              <w:t>Recursos Humanos dentro de los 3 días hábiles siguientes a su expedición. En caso de imposibilidad de entrega, deberá notificarlo telefónicamente a la persona titular de su adscripción, para que este a su vez informe por escrito a</w:t>
            </w:r>
            <w:r>
              <w:rPr>
                <w:rFonts w:ascii="Arial Narrow" w:hAnsi="Arial Narrow" w:cs="Arial"/>
              </w:rPr>
              <w:t xml:space="preserve"> la Dirección General de</w:t>
            </w:r>
            <w:r w:rsidRPr="009153F7">
              <w:rPr>
                <w:rFonts w:ascii="Arial Narrow" w:hAnsi="Arial Narrow" w:cs="Arial"/>
              </w:rPr>
              <w:t xml:space="preserve"> Recursos Humanos. Una vez concluido dicho impedimento, la servidora o servidor público deberá hacer entrega del original de la licencia. (numeral 17 de los Lineamientos para el Control, Registro y Aplicación de Incidencias de Personal del T.E.P.J.F.)</w:t>
            </w:r>
          </w:p>
        </w:tc>
      </w:tr>
      <w:tr w:rsidR="002F1570" w:rsidRPr="009153F7" w14:paraId="7D7F9F16" w14:textId="77777777" w:rsidTr="00A13172">
        <w:tc>
          <w:tcPr>
            <w:tcW w:w="2689" w:type="dxa"/>
          </w:tcPr>
          <w:p w14:paraId="0BAD23CB"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 xml:space="preserve"> Médico /C.P.</w:t>
            </w:r>
          </w:p>
        </w:tc>
        <w:tc>
          <w:tcPr>
            <w:tcW w:w="7273" w:type="dxa"/>
          </w:tcPr>
          <w:p w14:paraId="0C42E609" w14:textId="77777777" w:rsidR="002F1570" w:rsidRPr="009153F7" w:rsidRDefault="002F1570" w:rsidP="00A13172">
            <w:pPr>
              <w:tabs>
                <w:tab w:val="left" w:pos="6211"/>
              </w:tabs>
              <w:rPr>
                <w:rFonts w:ascii="Arial Narrow" w:hAnsi="Arial Narrow"/>
              </w:rPr>
            </w:pPr>
            <w:r>
              <w:rPr>
                <w:rFonts w:ascii="Arial Narrow" w:hAnsi="Arial Narrow"/>
              </w:rPr>
              <w:t>Asentar la firma autógrafa y cédula profesional del médico</w:t>
            </w:r>
            <w:r w:rsidRPr="009153F7">
              <w:rPr>
                <w:rFonts w:ascii="Arial Narrow" w:hAnsi="Arial Narrow"/>
              </w:rPr>
              <w:t>.</w:t>
            </w:r>
          </w:p>
        </w:tc>
      </w:tr>
      <w:tr w:rsidR="002F1570" w:rsidRPr="009153F7" w14:paraId="3947A517" w14:textId="77777777" w:rsidTr="00A13172">
        <w:tc>
          <w:tcPr>
            <w:tcW w:w="2689" w:type="dxa"/>
          </w:tcPr>
          <w:p w14:paraId="24071B8F" w14:textId="77777777" w:rsidR="002F1570" w:rsidRPr="009153F7" w:rsidRDefault="002F1570" w:rsidP="002F1570">
            <w:pPr>
              <w:pStyle w:val="Prrafodelista"/>
              <w:numPr>
                <w:ilvl w:val="0"/>
                <w:numId w:val="29"/>
              </w:numPr>
              <w:tabs>
                <w:tab w:val="left" w:pos="6211"/>
              </w:tabs>
              <w:ind w:left="306"/>
              <w:rPr>
                <w:rFonts w:ascii="Arial Narrow" w:hAnsi="Arial Narrow"/>
              </w:rPr>
            </w:pPr>
            <w:r w:rsidRPr="009153F7">
              <w:rPr>
                <w:rFonts w:ascii="Arial Narrow" w:hAnsi="Arial Narrow"/>
              </w:rPr>
              <w:t xml:space="preserve"> Nombre y firma del paciente o responsable</w:t>
            </w:r>
          </w:p>
        </w:tc>
        <w:tc>
          <w:tcPr>
            <w:tcW w:w="7273" w:type="dxa"/>
          </w:tcPr>
          <w:p w14:paraId="3FB90D7F" w14:textId="77777777" w:rsidR="002F1570" w:rsidRPr="009153F7" w:rsidRDefault="002F1570" w:rsidP="00A13172">
            <w:pPr>
              <w:tabs>
                <w:tab w:val="left" w:pos="6211"/>
              </w:tabs>
              <w:rPr>
                <w:rFonts w:ascii="Arial Narrow" w:hAnsi="Arial Narrow"/>
              </w:rPr>
            </w:pPr>
            <w:r w:rsidRPr="009153F7">
              <w:rPr>
                <w:rFonts w:ascii="Arial Narrow" w:hAnsi="Arial Narrow"/>
              </w:rPr>
              <w:t>Anotar nombre completo (sin abreviaturas) y suscribir firma autógrafa, original vigente, con bolígrafo.</w:t>
            </w:r>
          </w:p>
        </w:tc>
      </w:tr>
      <w:tr w:rsidR="002F1570" w:rsidRPr="009153F7" w14:paraId="16F2DDDC" w14:textId="77777777" w:rsidTr="00A13172">
        <w:tc>
          <w:tcPr>
            <w:tcW w:w="2689" w:type="dxa"/>
          </w:tcPr>
          <w:p w14:paraId="0C954909" w14:textId="624AA2D3" w:rsidR="002F1570" w:rsidRPr="009153F7" w:rsidRDefault="00437117" w:rsidP="002F1570">
            <w:pPr>
              <w:pStyle w:val="Prrafodelista"/>
              <w:numPr>
                <w:ilvl w:val="0"/>
                <w:numId w:val="29"/>
              </w:numPr>
              <w:tabs>
                <w:tab w:val="left" w:pos="6211"/>
              </w:tabs>
              <w:ind w:left="306"/>
              <w:rPr>
                <w:rFonts w:ascii="Arial Narrow" w:hAnsi="Arial Narrow"/>
              </w:rPr>
            </w:pPr>
            <w:r>
              <w:rPr>
                <w:rFonts w:ascii="Arial Narrow" w:hAnsi="Arial Narrow"/>
              </w:rPr>
              <w:t>Domicilio</w:t>
            </w:r>
          </w:p>
        </w:tc>
        <w:tc>
          <w:tcPr>
            <w:tcW w:w="7273" w:type="dxa"/>
          </w:tcPr>
          <w:p w14:paraId="561FA467" w14:textId="1C5B61B1" w:rsidR="002F1570" w:rsidRPr="009153F7" w:rsidRDefault="002F1570" w:rsidP="00A13172">
            <w:pPr>
              <w:tabs>
                <w:tab w:val="left" w:pos="6211"/>
              </w:tabs>
              <w:rPr>
                <w:rFonts w:ascii="Arial Narrow" w:hAnsi="Arial Narrow"/>
              </w:rPr>
            </w:pPr>
            <w:r>
              <w:rPr>
                <w:rFonts w:ascii="Arial Narrow" w:hAnsi="Arial Narrow"/>
              </w:rPr>
              <w:t>Anotar el d</w:t>
            </w:r>
            <w:r w:rsidRPr="009153F7">
              <w:rPr>
                <w:rFonts w:ascii="Arial Narrow" w:hAnsi="Arial Narrow"/>
              </w:rPr>
              <w:t>omicilio de la Sala o edificio donde se expide el formato de “Nota de accidente en</w:t>
            </w:r>
            <w:r w:rsidR="00437117">
              <w:rPr>
                <w:rFonts w:ascii="Arial Narrow" w:hAnsi="Arial Narrow"/>
              </w:rPr>
              <w:t xml:space="preserve"> el</w:t>
            </w:r>
            <w:r w:rsidRPr="009153F7">
              <w:rPr>
                <w:rFonts w:ascii="Arial Narrow" w:hAnsi="Arial Narrow"/>
              </w:rPr>
              <w:t xml:space="preserve"> área de trabajo”</w:t>
            </w:r>
          </w:p>
        </w:tc>
      </w:tr>
    </w:tbl>
    <w:p w14:paraId="7E35FD9C" w14:textId="77777777" w:rsidR="002F1570" w:rsidRPr="00D91898" w:rsidRDefault="002F1570" w:rsidP="002F1570">
      <w:pPr>
        <w:tabs>
          <w:tab w:val="left" w:pos="6211"/>
        </w:tabs>
      </w:pPr>
      <w:r w:rsidRPr="005875F1">
        <w:rPr>
          <w:b/>
        </w:rPr>
        <w:t>NOTA:</w:t>
      </w:r>
      <w:r>
        <w:t xml:space="preserve"> el formato de ACCIDENTE EN EL ÁREA DE TRABAJO deberá ser llenado en computadora y firmado con bolígrafo, de preferencia color azul.</w:t>
      </w:r>
    </w:p>
    <w:p w14:paraId="784F4ED1" w14:textId="77777777" w:rsidR="002F1570" w:rsidRPr="00D91898" w:rsidRDefault="002F1570" w:rsidP="002F1570">
      <w:pPr>
        <w:tabs>
          <w:tab w:val="left" w:pos="6211"/>
        </w:tabs>
      </w:pPr>
    </w:p>
    <w:p w14:paraId="33F2EC9B" w14:textId="77777777" w:rsidR="002F1570" w:rsidRDefault="002F1570"/>
    <w:p w14:paraId="7F7C335D" w14:textId="15DF5600" w:rsidR="002F1570" w:rsidRDefault="002F1570">
      <w:r>
        <w:br w:type="page"/>
      </w:r>
    </w:p>
    <w:p w14:paraId="720B6EFF" w14:textId="77777777" w:rsidR="002C21C1" w:rsidRPr="00E66E52" w:rsidRDefault="002C21C1" w:rsidP="00E96DDC">
      <w:pPr>
        <w:tabs>
          <w:tab w:val="left" w:pos="142"/>
          <w:tab w:val="left" w:pos="284"/>
        </w:tabs>
        <w:spacing w:line="300" w:lineRule="auto"/>
        <w:ind w:left="426" w:right="48"/>
        <w:contextualSpacing/>
        <w:jc w:val="both"/>
      </w:pPr>
    </w:p>
    <w:p w14:paraId="5ACB69B9" w14:textId="77777777" w:rsidR="005B2B2A" w:rsidRPr="00E66E52" w:rsidRDefault="00CE5237" w:rsidP="00CE5237">
      <w:pPr>
        <w:tabs>
          <w:tab w:val="left" w:pos="142"/>
          <w:tab w:val="left" w:pos="284"/>
        </w:tabs>
        <w:spacing w:line="300" w:lineRule="auto"/>
        <w:ind w:left="426" w:right="48"/>
        <w:contextualSpacing/>
        <w:jc w:val="center"/>
        <w:rPr>
          <w:rFonts w:ascii="Arial" w:hAnsi="Arial" w:cs="Arial"/>
          <w:b/>
        </w:rPr>
      </w:pPr>
      <w:r w:rsidRPr="00E66E52">
        <w:rPr>
          <w:rFonts w:ascii="Arial" w:hAnsi="Arial" w:cs="Arial"/>
          <w:b/>
        </w:rPr>
        <w:t>TRANSITORIOS</w:t>
      </w:r>
    </w:p>
    <w:p w14:paraId="48A3D09F" w14:textId="77777777" w:rsidR="00CE5237" w:rsidRPr="00E66E52" w:rsidRDefault="00CE5237" w:rsidP="00CE5237">
      <w:pPr>
        <w:tabs>
          <w:tab w:val="left" w:pos="142"/>
          <w:tab w:val="left" w:pos="284"/>
        </w:tabs>
        <w:spacing w:line="300" w:lineRule="auto"/>
        <w:ind w:left="426" w:right="48"/>
        <w:contextualSpacing/>
        <w:jc w:val="center"/>
        <w:rPr>
          <w:b/>
        </w:rPr>
      </w:pPr>
    </w:p>
    <w:p w14:paraId="4F874B9D" w14:textId="77777777" w:rsidR="00CE5237" w:rsidRPr="00E66E52" w:rsidRDefault="00CE5237" w:rsidP="00CE5237">
      <w:pPr>
        <w:spacing w:line="360" w:lineRule="auto"/>
        <w:ind w:left="1276" w:hanging="1276"/>
        <w:jc w:val="both"/>
        <w:rPr>
          <w:rFonts w:ascii="Arial" w:hAnsi="Arial" w:cs="Arial"/>
          <w:bCs/>
        </w:rPr>
      </w:pPr>
      <w:r w:rsidRPr="00E66E52">
        <w:rPr>
          <w:rFonts w:ascii="Arial" w:hAnsi="Arial" w:cs="Arial"/>
          <w:b/>
          <w:bCs/>
        </w:rPr>
        <w:t xml:space="preserve">PRIMERO. </w:t>
      </w:r>
      <w:r w:rsidRPr="00E66E52">
        <w:rPr>
          <w:rFonts w:ascii="Arial" w:hAnsi="Arial" w:cs="Arial"/>
          <w:bCs/>
        </w:rPr>
        <w:t>Los Lineamientos de operación de los servicios médicos del Tribunal Electoral del Poder Judicial de la Federación, entrarán en vigor al día siguiente de su publicación en el Diario Oficial de la Federación</w:t>
      </w:r>
    </w:p>
    <w:p w14:paraId="146C9670" w14:textId="77777777" w:rsidR="00CE5237" w:rsidRPr="00E66E52" w:rsidRDefault="00CE5237" w:rsidP="00CE5237">
      <w:pPr>
        <w:spacing w:line="360" w:lineRule="auto"/>
        <w:ind w:left="1276" w:hanging="1276"/>
        <w:jc w:val="both"/>
        <w:rPr>
          <w:rFonts w:ascii="Arial" w:hAnsi="Arial" w:cs="Arial"/>
          <w:bCs/>
        </w:rPr>
      </w:pPr>
    </w:p>
    <w:p w14:paraId="24D3F658" w14:textId="1F3FA948" w:rsidR="00CE5237" w:rsidRPr="00E66E52" w:rsidRDefault="00CE5237" w:rsidP="00CE5237">
      <w:pPr>
        <w:spacing w:line="360" w:lineRule="auto"/>
        <w:ind w:left="1276" w:hanging="1276"/>
        <w:jc w:val="both"/>
        <w:rPr>
          <w:rFonts w:ascii="Arial" w:hAnsi="Arial" w:cs="Arial"/>
          <w:bCs/>
        </w:rPr>
      </w:pPr>
      <w:r w:rsidRPr="00E66E52">
        <w:rPr>
          <w:rFonts w:ascii="Arial" w:hAnsi="Arial" w:cs="Arial"/>
          <w:b/>
          <w:bCs/>
        </w:rPr>
        <w:t>SEGUNDO</w:t>
      </w:r>
      <w:r w:rsidRPr="00E66E52">
        <w:rPr>
          <w:rFonts w:ascii="Arial" w:hAnsi="Arial" w:cs="Arial"/>
          <w:bCs/>
        </w:rPr>
        <w:t xml:space="preserve">. </w:t>
      </w:r>
      <w:r w:rsidR="009C5338">
        <w:rPr>
          <w:rFonts w:ascii="Arial" w:hAnsi="Arial" w:cs="Arial"/>
        </w:rPr>
        <w:t xml:space="preserve">Se abrogan </w:t>
      </w:r>
      <w:r w:rsidR="009C5338" w:rsidRPr="009C5338">
        <w:rPr>
          <w:rFonts w:ascii="Arial" w:hAnsi="Arial" w:cs="Arial"/>
        </w:rPr>
        <w:t>los Lineamientos de operación de los servicios médicos del Tribunal Electoral del Poder Judicial de la Federación, aprobado por la Comisión de Administración mediante Acuerdo 086/S4(6-IV-2017).</w:t>
      </w:r>
    </w:p>
    <w:p w14:paraId="729E5586" w14:textId="77777777" w:rsidR="00CE5237" w:rsidRPr="00E66E52" w:rsidRDefault="00CE5237" w:rsidP="00CE5237">
      <w:pPr>
        <w:spacing w:line="360" w:lineRule="auto"/>
        <w:ind w:left="1276" w:hanging="1276"/>
        <w:jc w:val="both"/>
        <w:rPr>
          <w:rFonts w:ascii="Arial" w:hAnsi="Arial" w:cs="Arial"/>
          <w:bCs/>
        </w:rPr>
      </w:pPr>
    </w:p>
    <w:p w14:paraId="3F43E16D" w14:textId="77777777" w:rsidR="00CE5237" w:rsidRPr="00E66E52" w:rsidRDefault="00CE5237" w:rsidP="00CE5237">
      <w:pPr>
        <w:spacing w:line="360" w:lineRule="auto"/>
        <w:ind w:left="1276" w:hanging="1276"/>
        <w:jc w:val="both"/>
        <w:rPr>
          <w:rFonts w:ascii="Arial" w:hAnsi="Arial" w:cs="Arial"/>
          <w:bCs/>
        </w:rPr>
      </w:pPr>
      <w:r w:rsidRPr="00E66E52">
        <w:rPr>
          <w:rFonts w:ascii="Arial" w:hAnsi="Arial" w:cs="Arial"/>
          <w:b/>
          <w:bCs/>
        </w:rPr>
        <w:t>TERCERO</w:t>
      </w:r>
      <w:r w:rsidRPr="00E66E52">
        <w:rPr>
          <w:rFonts w:ascii="Arial" w:hAnsi="Arial" w:cs="Arial"/>
          <w:bCs/>
        </w:rPr>
        <w:t>. Se derogan todas aquellas disposiciones que contravengan a los presentes lineamientos.</w:t>
      </w:r>
    </w:p>
    <w:p w14:paraId="2A2BF43B" w14:textId="77777777" w:rsidR="00CE5237" w:rsidRPr="00E66E52" w:rsidRDefault="00CE5237" w:rsidP="00CE5237">
      <w:pPr>
        <w:spacing w:line="360" w:lineRule="auto"/>
        <w:ind w:left="1276" w:hanging="1276"/>
        <w:jc w:val="both"/>
        <w:rPr>
          <w:rFonts w:ascii="Arial" w:hAnsi="Arial" w:cs="Arial"/>
          <w:b/>
          <w:strike/>
          <w:lang w:val="es-ES" w:eastAsia="en-US"/>
        </w:rPr>
      </w:pPr>
    </w:p>
    <w:p w14:paraId="734548E8" w14:textId="77777777" w:rsidR="00D34DC6" w:rsidRPr="00E66E52" w:rsidRDefault="00CE5237" w:rsidP="00CE5237">
      <w:pPr>
        <w:spacing w:line="360" w:lineRule="auto"/>
        <w:ind w:left="1276" w:hanging="1276"/>
        <w:jc w:val="both"/>
        <w:rPr>
          <w:rFonts w:ascii="Arial" w:hAnsi="Arial" w:cs="Arial"/>
          <w:lang w:val="es-MX" w:eastAsia="en-US"/>
        </w:rPr>
      </w:pPr>
      <w:r w:rsidRPr="00E66E52">
        <w:rPr>
          <w:rFonts w:ascii="Arial" w:hAnsi="Arial" w:cs="Arial"/>
          <w:b/>
          <w:lang w:val="es-ES" w:eastAsia="en-US"/>
        </w:rPr>
        <w:t xml:space="preserve">CUARTO.   </w:t>
      </w:r>
      <w:r w:rsidRPr="00E66E52">
        <w:rPr>
          <w:rFonts w:ascii="Arial" w:hAnsi="Arial" w:cs="Arial"/>
          <w:lang w:val="es-ES" w:eastAsia="en-US"/>
        </w:rPr>
        <w:t>Para su mayor difusión, publíquese en las páginas de Internet e Intranet del Tribunal Electoral del Poder Judicial de la Federación. Adicionalmente, hágase del conocimiento a todas las áreas del Tribunal Electoral del Poder Judicial de la Federación a partir de su entrada en vigor.</w:t>
      </w:r>
    </w:p>
    <w:p w14:paraId="440AE571" w14:textId="77777777" w:rsidR="00D34DC6" w:rsidRPr="00E66E52" w:rsidRDefault="00D34DC6" w:rsidP="000010F1">
      <w:pPr>
        <w:rPr>
          <w:rFonts w:ascii="Arial" w:hAnsi="Arial" w:cs="Arial"/>
          <w:lang w:val="es-MX" w:eastAsia="en-US"/>
        </w:rPr>
      </w:pPr>
    </w:p>
    <w:p w14:paraId="7110EEF3" w14:textId="77777777" w:rsidR="00D34DC6" w:rsidRPr="00E66E52" w:rsidRDefault="00D34DC6" w:rsidP="000010F1">
      <w:pPr>
        <w:rPr>
          <w:rFonts w:ascii="Arial" w:hAnsi="Arial" w:cs="Arial"/>
          <w:lang w:val="es-MX" w:eastAsia="en-US"/>
        </w:rPr>
      </w:pPr>
    </w:p>
    <w:p w14:paraId="31ABC462" w14:textId="77777777" w:rsidR="00D34DC6" w:rsidRPr="00E66E52" w:rsidRDefault="00D34DC6" w:rsidP="000010F1">
      <w:pPr>
        <w:rPr>
          <w:rFonts w:ascii="Arial" w:hAnsi="Arial" w:cs="Arial"/>
          <w:lang w:val="es-MX" w:eastAsia="en-US"/>
        </w:rPr>
      </w:pPr>
    </w:p>
    <w:p w14:paraId="2599B0DB" w14:textId="77777777" w:rsidR="00D34DC6" w:rsidRPr="000010F1" w:rsidRDefault="00D34DC6" w:rsidP="000010F1">
      <w:pPr>
        <w:rPr>
          <w:rFonts w:ascii="Arial" w:hAnsi="Arial" w:cs="Arial"/>
          <w:lang w:val="es-MX" w:eastAsia="en-US"/>
        </w:rPr>
      </w:pPr>
    </w:p>
    <w:p w14:paraId="46A79B6F" w14:textId="77777777" w:rsidR="000E5D68" w:rsidRDefault="000E5D68" w:rsidP="000E5D68">
      <w:pPr>
        <w:pStyle w:val="Textoindependiente"/>
        <w:spacing w:line="360" w:lineRule="auto"/>
        <w:ind w:left="2127" w:right="-96" w:hanging="1767"/>
        <w:jc w:val="both"/>
        <w:rPr>
          <w:rFonts w:cs="Arial"/>
          <w:sz w:val="24"/>
          <w:szCs w:val="24"/>
        </w:rPr>
      </w:pPr>
    </w:p>
    <w:sectPr w:rsidR="000E5D68" w:rsidSect="00D34DC6">
      <w:headerReference w:type="default" r:id="rId11"/>
      <w:footerReference w:type="default" r:id="rId12"/>
      <w:footerReference w:type="first" r:id="rId13"/>
      <w:pgSz w:w="12240" w:h="15840"/>
      <w:pgMar w:top="851" w:right="1418" w:bottom="851" w:left="1418" w:header="284" w:footer="0"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240CA" w16cid:durableId="1F944341"/>
  <w16cid:commentId w16cid:paraId="5C042662" w16cid:durableId="1F9EC5C7"/>
  <w16cid:commentId w16cid:paraId="11F28801" w16cid:durableId="1F9ECC28"/>
  <w16cid:commentId w16cid:paraId="60D4CBD0" w16cid:durableId="1FA02A93"/>
  <w16cid:commentId w16cid:paraId="1B663F73" w16cid:durableId="1F94512A"/>
  <w16cid:commentId w16cid:paraId="446B70B2" w16cid:durableId="1FA02AC7"/>
  <w16cid:commentId w16cid:paraId="377DA22C" w16cid:durableId="1F945289"/>
  <w16cid:commentId w16cid:paraId="195467D4" w16cid:durableId="1FA02AE8"/>
  <w16cid:commentId w16cid:paraId="65D85D91" w16cid:durableId="1F9EC52A"/>
  <w16cid:commentId w16cid:paraId="36826581" w16cid:durableId="1F9ED016"/>
  <w16cid:commentId w16cid:paraId="36D4AEAB" w16cid:durableId="1FA02B19"/>
  <w16cid:commentId w16cid:paraId="6A65F619" w16cid:durableId="1F9ECDFB"/>
  <w16cid:commentId w16cid:paraId="67624695" w16cid:durableId="1FA02B34"/>
  <w16cid:commentId w16cid:paraId="743F2E8B" w16cid:durableId="1FA03EEE"/>
  <w16cid:commentId w16cid:paraId="66E095C7" w16cid:durableId="1F9ECE6A"/>
  <w16cid:commentId w16cid:paraId="08C26D4B" w16cid:durableId="1FA02B64"/>
  <w16cid:commentId w16cid:paraId="199B98B8" w16cid:durableId="1F9ED0EB"/>
  <w16cid:commentId w16cid:paraId="5897CF95" w16cid:durableId="1FA02C1C"/>
  <w16cid:commentId w16cid:paraId="0E17A0BF" w16cid:durableId="1F9ED28B"/>
  <w16cid:commentId w16cid:paraId="7A640581" w16cid:durableId="1FA0295A"/>
  <w16cid:commentId w16cid:paraId="6AD1B93D" w16cid:durableId="1F9ED401"/>
  <w16cid:commentId w16cid:paraId="4C0A5B13" w16cid:durableId="1FA029A9"/>
  <w16cid:commentId w16cid:paraId="3AA0DD60" w16cid:durableId="1F9ED4AF"/>
  <w16cid:commentId w16cid:paraId="0804DFC1" w16cid:durableId="1FA02EAB"/>
  <w16cid:commentId w16cid:paraId="35200775" w16cid:durableId="1F9ED4D3"/>
  <w16cid:commentId w16cid:paraId="16DB7B2A" w16cid:durableId="1F9452B4"/>
  <w16cid:commentId w16cid:paraId="2B906775" w16cid:durableId="1FA02ECE"/>
  <w16cid:commentId w16cid:paraId="2CD8BB74" w16cid:durableId="1F9452C3"/>
  <w16cid:commentId w16cid:paraId="5967388B" w16cid:durableId="1FA03655"/>
  <w16cid:commentId w16cid:paraId="2DA954FA" w16cid:durableId="1F9EDCEF"/>
  <w16cid:commentId w16cid:paraId="4EBA5380" w16cid:durableId="1FA03698"/>
  <w16cid:commentId w16cid:paraId="3F46D70C" w16cid:durableId="1FA03F3F"/>
  <w16cid:commentId w16cid:paraId="17628908" w16cid:durableId="1F945196"/>
  <w16cid:commentId w16cid:paraId="3B7529B3" w16cid:durableId="1FA0378B"/>
  <w16cid:commentId w16cid:paraId="1283A115" w16cid:durableId="1F9451CC"/>
  <w16cid:commentId w16cid:paraId="0C320DCE" w16cid:durableId="1F9452D1"/>
  <w16cid:commentId w16cid:paraId="7AB28514" w16cid:durableId="1F9FC9C9"/>
  <w16cid:commentId w16cid:paraId="57B25B8B" w16cid:durableId="1FA03D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0F58" w14:textId="77777777" w:rsidR="002A341E" w:rsidRDefault="002A341E" w:rsidP="008712CC">
      <w:r>
        <w:separator/>
      </w:r>
    </w:p>
  </w:endnote>
  <w:endnote w:type="continuationSeparator" w:id="0">
    <w:p w14:paraId="33C4B654" w14:textId="77777777" w:rsidR="002A341E" w:rsidRDefault="002A341E"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9281" w14:textId="77777777" w:rsidR="002A341E" w:rsidRDefault="002A341E" w:rsidP="00E96DDC">
    <w:pPr>
      <w:spacing w:line="360" w:lineRule="auto"/>
      <w:ind w:right="-94"/>
      <w:jc w:val="right"/>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w:t>
    </w:r>
  </w:p>
  <w:p w14:paraId="29BF0E38" w14:textId="77777777" w:rsidR="002A341E" w:rsidRPr="00304631" w:rsidRDefault="002A341E" w:rsidP="00E96DDC">
    <w:pPr>
      <w:spacing w:line="360" w:lineRule="auto"/>
      <w:ind w:left="-142" w:right="-94"/>
      <w:jc w:val="right"/>
      <w:rPr>
        <w:rFonts w:ascii="Arial" w:hAnsi="Arial" w:cs="Arial"/>
        <w:b/>
        <w:noProof/>
        <w:lang w:eastAsia="es-MX"/>
      </w:rPr>
    </w:pPr>
    <w:r w:rsidRPr="00041410">
      <w:rPr>
        <w:rFonts w:ascii="Arial" w:hAnsi="Arial" w:cs="Arial"/>
        <w:b/>
        <w:noProof/>
        <w:sz w:val="22"/>
        <w:lang w:eastAsia="es-MX"/>
      </w:rPr>
      <w:t xml:space="preserve">SECRETARÍA ADMINISTRATIVA. </w:t>
    </w:r>
    <w:r>
      <w:rPr>
        <w:rFonts w:ascii="Arial" w:hAnsi="Arial" w:cs="Arial"/>
        <w:noProof/>
        <w:sz w:val="22"/>
        <w:lang w:eastAsia="es-MX"/>
      </w:rPr>
      <w:t>Dirección General</w:t>
    </w:r>
    <w:r w:rsidRPr="00041410">
      <w:rPr>
        <w:rFonts w:ascii="Arial" w:hAnsi="Arial" w:cs="Arial"/>
        <w:noProof/>
        <w:sz w:val="22"/>
        <w:lang w:eastAsia="es-MX"/>
      </w:rPr>
      <w:t xml:space="preserve"> de Recursos Humanos </w:t>
    </w:r>
  </w:p>
  <w:p w14:paraId="21914C64" w14:textId="591699E1" w:rsidR="002A341E" w:rsidRDefault="002A341E">
    <w:pPr>
      <w:pStyle w:val="Piedepgina"/>
      <w:jc w:val="center"/>
    </w:pPr>
    <w:r w:rsidRPr="00384F85">
      <w:rPr>
        <w:rFonts w:ascii="Arial" w:hAnsi="Arial" w:cs="Arial"/>
        <w:sz w:val="16"/>
        <w:szCs w:val="16"/>
        <w:lang w:val="es-ES"/>
      </w:rPr>
      <w:t xml:space="preserve"> </w:t>
    </w:r>
    <w:r w:rsidRPr="00384F85">
      <w:rPr>
        <w:rFonts w:ascii="Arial" w:hAnsi="Arial" w:cs="Arial"/>
        <w:b/>
        <w:bCs/>
        <w:sz w:val="16"/>
        <w:szCs w:val="16"/>
      </w:rPr>
      <w:fldChar w:fldCharType="begin"/>
    </w:r>
    <w:r w:rsidRPr="00384F85">
      <w:rPr>
        <w:rFonts w:ascii="Arial" w:hAnsi="Arial" w:cs="Arial"/>
        <w:b/>
        <w:bCs/>
        <w:sz w:val="16"/>
        <w:szCs w:val="16"/>
      </w:rPr>
      <w:instrText xml:space="preserve"> PAGE  \* Arabic </w:instrText>
    </w:r>
    <w:r w:rsidRPr="00384F85">
      <w:rPr>
        <w:rFonts w:ascii="Arial" w:hAnsi="Arial" w:cs="Arial"/>
        <w:b/>
        <w:bCs/>
        <w:sz w:val="16"/>
        <w:szCs w:val="16"/>
      </w:rPr>
      <w:fldChar w:fldCharType="separate"/>
    </w:r>
    <w:r w:rsidR="00103CE4">
      <w:rPr>
        <w:rFonts w:ascii="Arial" w:hAnsi="Arial" w:cs="Arial"/>
        <w:b/>
        <w:bCs/>
        <w:noProof/>
        <w:sz w:val="16"/>
        <w:szCs w:val="16"/>
      </w:rPr>
      <w:t>20</w:t>
    </w:r>
    <w:r w:rsidRPr="00384F85">
      <w:rPr>
        <w:rFonts w:ascii="Arial" w:hAnsi="Arial" w:cs="Arial"/>
        <w:b/>
        <w:bCs/>
        <w:sz w:val="16"/>
        <w:szCs w:val="16"/>
      </w:rPr>
      <w:fldChar w:fldCharType="end"/>
    </w:r>
  </w:p>
  <w:p w14:paraId="5E2C6E32" w14:textId="77777777" w:rsidR="002A341E" w:rsidRDefault="002A341E">
    <w:pPr>
      <w:pStyle w:val="Piedepgina"/>
      <w:jc w:val="center"/>
    </w:pPr>
  </w:p>
  <w:p w14:paraId="698C5425" w14:textId="77777777" w:rsidR="002A341E" w:rsidRDefault="002A34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73B1" w14:textId="77777777" w:rsidR="002A341E" w:rsidRDefault="002A341E">
    <w:pPr>
      <w:pStyle w:val="Piedepgina"/>
    </w:pPr>
  </w:p>
  <w:p w14:paraId="68203A3F" w14:textId="77777777" w:rsidR="002A341E" w:rsidRDefault="002A341E" w:rsidP="00B67889">
    <w:pPr>
      <w:spacing w:line="360" w:lineRule="auto"/>
      <w:ind w:right="-94"/>
      <w:jc w:val="both"/>
      <w:rPr>
        <w:rFonts w:ascii="Arial" w:hAnsi="Arial" w:cs="Arial"/>
        <w:b/>
        <w:noProof/>
        <w:color w:val="00863D"/>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E84D" w14:textId="77777777" w:rsidR="002A341E" w:rsidRDefault="002A341E" w:rsidP="008712CC">
      <w:r>
        <w:separator/>
      </w:r>
    </w:p>
  </w:footnote>
  <w:footnote w:type="continuationSeparator" w:id="0">
    <w:p w14:paraId="5F1E8B1B" w14:textId="77777777" w:rsidR="002A341E" w:rsidRDefault="002A341E" w:rsidP="008712CC">
      <w:r>
        <w:continuationSeparator/>
      </w:r>
    </w:p>
  </w:footnote>
  <w:footnote w:id="1">
    <w:p w14:paraId="39D48BCA" w14:textId="764E1C3E" w:rsidR="002A341E" w:rsidRPr="00603AE9" w:rsidRDefault="002A341E">
      <w:pPr>
        <w:pStyle w:val="Textonotapie"/>
        <w:rPr>
          <w:rFonts w:ascii="Arial" w:hAnsi="Arial" w:cs="Arial"/>
          <w:lang w:val="es-MX"/>
        </w:rPr>
      </w:pPr>
      <w:r w:rsidRPr="00603AE9">
        <w:rPr>
          <w:rStyle w:val="Refdenotaalpie"/>
          <w:rFonts w:ascii="Arial" w:hAnsi="Arial" w:cs="Arial"/>
        </w:rPr>
        <w:footnoteRef/>
      </w:r>
      <w:r w:rsidRPr="00603AE9">
        <w:rPr>
          <w:rFonts w:ascii="Arial" w:hAnsi="Arial" w:cs="Arial"/>
        </w:rPr>
        <w:t xml:space="preserve"> Documento que se identifica como anexo único del presente instrumento.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C3CD" w14:textId="77777777" w:rsidR="002A341E" w:rsidRDefault="002A341E"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728" behindDoc="0" locked="0" layoutInCell="1" allowOverlap="1" wp14:anchorId="39120302" wp14:editId="030A4630">
              <wp:simplePos x="0" y="0"/>
              <wp:positionH relativeFrom="column">
                <wp:posOffset>1161415</wp:posOffset>
              </wp:positionH>
              <wp:positionV relativeFrom="paragraph">
                <wp:posOffset>-56515</wp:posOffset>
              </wp:positionV>
              <wp:extent cx="4784090"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B44D5C0" w14:textId="77777777" w:rsidR="002A341E" w:rsidRPr="00902C78" w:rsidRDefault="002A341E" w:rsidP="00902C78">
                          <w:pPr>
                            <w:ind w:right="-544"/>
                            <w:jc w:val="center"/>
                            <w:rPr>
                              <w:rFonts w:ascii="Arial" w:hAnsi="Arial" w:cs="Arial"/>
                              <w:b/>
                              <w:sz w:val="22"/>
                              <w:szCs w:val="22"/>
                            </w:rPr>
                          </w:pPr>
                        </w:p>
                        <w:p w14:paraId="4AC920CF" w14:textId="77777777" w:rsidR="002A341E" w:rsidRDefault="002A341E" w:rsidP="00384F01">
                          <w:pPr>
                            <w:ind w:right="-104"/>
                            <w:jc w:val="right"/>
                            <w:rPr>
                              <w:rFonts w:ascii="Arial" w:hAnsi="Arial" w:cs="Arial"/>
                              <w:sz w:val="22"/>
                              <w:szCs w:val="22"/>
                            </w:rPr>
                          </w:pPr>
                          <w:r>
                            <w:rPr>
                              <w:rFonts w:ascii="Arial" w:hAnsi="Arial" w:cs="Arial"/>
                              <w:sz w:val="22"/>
                              <w:szCs w:val="22"/>
                            </w:rPr>
                            <w:t>Lineamientos de operación de los servicios médicos del</w:t>
                          </w:r>
                        </w:p>
                        <w:p w14:paraId="20FC7AFF" w14:textId="77777777" w:rsidR="002A341E" w:rsidRDefault="002A341E" w:rsidP="00384F01">
                          <w:pPr>
                            <w:ind w:right="-104"/>
                            <w:jc w:val="right"/>
                          </w:pPr>
                          <w:r>
                            <w:rPr>
                              <w:rFonts w:ascii="Arial" w:hAnsi="Arial" w:cs="Arial"/>
                              <w:sz w:val="22"/>
                              <w:szCs w:val="22"/>
                            </w:rPr>
                            <w:t>Tribunal Electoral del Poder Judicial de la Federación</w:t>
                          </w:r>
                        </w:p>
                        <w:p w14:paraId="11073B4B" w14:textId="77777777" w:rsidR="002A341E" w:rsidRDefault="002A341E" w:rsidP="00227ACA">
                          <w:pPr>
                            <w:ind w:right="-5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120302" id="_x0000_t202" coordsize="21600,21600" o:spt="202" path="m,l,21600r21600,l21600,xe">
              <v:stroke joinstyle="miter"/>
              <v:path gradientshapeok="t" o:connecttype="rect"/>
            </v:shapetype>
            <v:shape id="Cuadro de texto 20" o:spid="_x0000_s1026" type="#_x0000_t202" style="position:absolute;left:0;text-align:left;margin-left:91.45pt;margin-top:-4.45pt;width:376.7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" filled="f" stroked="f">
              <v:path arrowok="t"/>
              <v:textbox>
                <w:txbxContent>
                  <w:p w14:paraId="6B44D5C0" w14:textId="77777777" w:rsidR="00A13172" w:rsidRPr="00902C78" w:rsidRDefault="00A13172" w:rsidP="00902C78">
                    <w:pPr>
                      <w:ind w:right="-544"/>
                      <w:jc w:val="center"/>
                      <w:rPr>
                        <w:rFonts w:ascii="Arial" w:hAnsi="Arial" w:cs="Arial"/>
                        <w:b/>
                        <w:sz w:val="22"/>
                        <w:szCs w:val="22"/>
                      </w:rPr>
                    </w:pPr>
                  </w:p>
                  <w:p w14:paraId="4AC920CF" w14:textId="77777777" w:rsidR="00A13172" w:rsidRDefault="00A13172" w:rsidP="00384F01">
                    <w:pPr>
                      <w:ind w:right="-104"/>
                      <w:jc w:val="right"/>
                      <w:rPr>
                        <w:rFonts w:ascii="Arial" w:hAnsi="Arial" w:cs="Arial"/>
                        <w:sz w:val="22"/>
                        <w:szCs w:val="22"/>
                      </w:rPr>
                    </w:pPr>
                    <w:r>
                      <w:rPr>
                        <w:rFonts w:ascii="Arial" w:hAnsi="Arial" w:cs="Arial"/>
                        <w:sz w:val="22"/>
                        <w:szCs w:val="22"/>
                      </w:rPr>
                      <w:t>Lineamientos de operación de los servicios médicos del</w:t>
                    </w:r>
                  </w:p>
                  <w:p w14:paraId="20FC7AFF" w14:textId="77777777" w:rsidR="00A13172" w:rsidRDefault="00A13172" w:rsidP="00384F01">
                    <w:pPr>
                      <w:ind w:right="-104"/>
                      <w:jc w:val="right"/>
                    </w:pPr>
                    <w:r>
                      <w:rPr>
                        <w:rFonts w:ascii="Arial" w:hAnsi="Arial" w:cs="Arial"/>
                        <w:sz w:val="22"/>
                        <w:szCs w:val="22"/>
                      </w:rPr>
                      <w:t>Tribunal Electoral del Poder Judicial de la Federación</w:t>
                    </w:r>
                  </w:p>
                  <w:p w14:paraId="11073B4B" w14:textId="77777777" w:rsidR="00A13172" w:rsidRDefault="00A13172" w:rsidP="00227ACA">
                    <w:pPr>
                      <w:ind w:right="-544"/>
                    </w:pPr>
                  </w:p>
                </w:txbxContent>
              </v:textbox>
            </v:shape>
          </w:pict>
        </mc:Fallback>
      </mc:AlternateContent>
    </w:r>
    <w:r>
      <w:rPr>
        <w:noProof/>
        <w:lang w:val="es-MX" w:eastAsia="es-MX"/>
      </w:rPr>
      <w:drawing>
        <wp:inline distT="0" distB="0" distL="0" distR="0" wp14:anchorId="3C33467A" wp14:editId="16238227">
          <wp:extent cx="948690" cy="758825"/>
          <wp:effectExtent l="0" t="0" r="3810" b="3175"/>
          <wp:docPr id="1"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58825"/>
                  </a:xfrm>
                  <a:prstGeom prst="rect">
                    <a:avLst/>
                  </a:prstGeom>
                  <a:noFill/>
                  <a:ln>
                    <a:noFill/>
                  </a:ln>
                </pic:spPr>
              </pic:pic>
            </a:graphicData>
          </a:graphic>
        </wp:inline>
      </w:drawing>
    </w:r>
    <w:r>
      <w:t xml:space="preserve"> </w:t>
    </w:r>
  </w:p>
  <w:p w14:paraId="25476AD0" w14:textId="77777777" w:rsidR="002A341E" w:rsidRDefault="002A341E" w:rsidP="00CB6B36">
    <w:pPr>
      <w:pStyle w:val="Encabezado"/>
      <w:tabs>
        <w:tab w:val="left" w:pos="258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F88"/>
    <w:multiLevelType w:val="hybridMultilevel"/>
    <w:tmpl w:val="135E75B0"/>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1"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B3527"/>
    <w:multiLevelType w:val="hybridMultilevel"/>
    <w:tmpl w:val="980C6BAC"/>
    <w:lvl w:ilvl="0" w:tplc="4A5C2A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B12F7"/>
    <w:multiLevelType w:val="hybridMultilevel"/>
    <w:tmpl w:val="654691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9F7E69"/>
    <w:multiLevelType w:val="hybridMultilevel"/>
    <w:tmpl w:val="C346E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63044D"/>
    <w:multiLevelType w:val="hybridMultilevel"/>
    <w:tmpl w:val="7C6A5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483EA5"/>
    <w:multiLevelType w:val="hybridMultilevel"/>
    <w:tmpl w:val="CC56A546"/>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7" w15:restartNumberingAfterBreak="0">
    <w:nsid w:val="11EB2356"/>
    <w:multiLevelType w:val="hybridMultilevel"/>
    <w:tmpl w:val="F03237E8"/>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8" w15:restartNumberingAfterBreak="0">
    <w:nsid w:val="12493423"/>
    <w:multiLevelType w:val="hybridMultilevel"/>
    <w:tmpl w:val="B07AB230"/>
    <w:lvl w:ilvl="0" w:tplc="080A000F">
      <w:start w:val="1"/>
      <w:numFmt w:val="decimal"/>
      <w:lvlText w:val="%1."/>
      <w:lvlJc w:val="left"/>
      <w:pPr>
        <w:ind w:left="1225" w:hanging="360"/>
      </w:pPr>
    </w:lvl>
    <w:lvl w:ilvl="1" w:tplc="080A0019" w:tentative="1">
      <w:start w:val="1"/>
      <w:numFmt w:val="lowerLetter"/>
      <w:lvlText w:val="%2."/>
      <w:lvlJc w:val="left"/>
      <w:pPr>
        <w:ind w:left="1945" w:hanging="360"/>
      </w:pPr>
    </w:lvl>
    <w:lvl w:ilvl="2" w:tplc="080A001B" w:tentative="1">
      <w:start w:val="1"/>
      <w:numFmt w:val="lowerRoman"/>
      <w:lvlText w:val="%3."/>
      <w:lvlJc w:val="right"/>
      <w:pPr>
        <w:ind w:left="2665" w:hanging="180"/>
      </w:pPr>
    </w:lvl>
    <w:lvl w:ilvl="3" w:tplc="080A000F" w:tentative="1">
      <w:start w:val="1"/>
      <w:numFmt w:val="decimal"/>
      <w:lvlText w:val="%4."/>
      <w:lvlJc w:val="left"/>
      <w:pPr>
        <w:ind w:left="3385" w:hanging="360"/>
      </w:pPr>
    </w:lvl>
    <w:lvl w:ilvl="4" w:tplc="080A0019" w:tentative="1">
      <w:start w:val="1"/>
      <w:numFmt w:val="lowerLetter"/>
      <w:lvlText w:val="%5."/>
      <w:lvlJc w:val="left"/>
      <w:pPr>
        <w:ind w:left="4105" w:hanging="360"/>
      </w:pPr>
    </w:lvl>
    <w:lvl w:ilvl="5" w:tplc="080A001B" w:tentative="1">
      <w:start w:val="1"/>
      <w:numFmt w:val="lowerRoman"/>
      <w:lvlText w:val="%6."/>
      <w:lvlJc w:val="right"/>
      <w:pPr>
        <w:ind w:left="4825" w:hanging="180"/>
      </w:pPr>
    </w:lvl>
    <w:lvl w:ilvl="6" w:tplc="080A000F" w:tentative="1">
      <w:start w:val="1"/>
      <w:numFmt w:val="decimal"/>
      <w:lvlText w:val="%7."/>
      <w:lvlJc w:val="left"/>
      <w:pPr>
        <w:ind w:left="5545" w:hanging="360"/>
      </w:pPr>
    </w:lvl>
    <w:lvl w:ilvl="7" w:tplc="080A0019" w:tentative="1">
      <w:start w:val="1"/>
      <w:numFmt w:val="lowerLetter"/>
      <w:lvlText w:val="%8."/>
      <w:lvlJc w:val="left"/>
      <w:pPr>
        <w:ind w:left="6265" w:hanging="360"/>
      </w:pPr>
    </w:lvl>
    <w:lvl w:ilvl="8" w:tplc="080A001B" w:tentative="1">
      <w:start w:val="1"/>
      <w:numFmt w:val="lowerRoman"/>
      <w:lvlText w:val="%9."/>
      <w:lvlJc w:val="right"/>
      <w:pPr>
        <w:ind w:left="6985" w:hanging="180"/>
      </w:pPr>
    </w:lvl>
  </w:abstractNum>
  <w:abstractNum w:abstractNumId="9" w15:restartNumberingAfterBreak="0">
    <w:nsid w:val="16AB6348"/>
    <w:multiLevelType w:val="hybridMultilevel"/>
    <w:tmpl w:val="2828CF64"/>
    <w:lvl w:ilvl="0" w:tplc="35600724">
      <w:start w:val="104"/>
      <w:numFmt w:val="decimal"/>
      <w:lvlText w:val="%1."/>
      <w:lvlJc w:val="left"/>
      <w:pPr>
        <w:ind w:left="643"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9214BC"/>
    <w:multiLevelType w:val="hybridMultilevel"/>
    <w:tmpl w:val="CC56A546"/>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11" w15:restartNumberingAfterBreak="0">
    <w:nsid w:val="22067E54"/>
    <w:multiLevelType w:val="hybridMultilevel"/>
    <w:tmpl w:val="95124A3C"/>
    <w:lvl w:ilvl="0" w:tplc="AC76DCFE">
      <w:start w:val="9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6E29DB"/>
    <w:multiLevelType w:val="hybridMultilevel"/>
    <w:tmpl w:val="E55A385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27A067D9"/>
    <w:multiLevelType w:val="hybridMultilevel"/>
    <w:tmpl w:val="EAE27532"/>
    <w:lvl w:ilvl="0" w:tplc="080A0001">
      <w:start w:val="1"/>
      <w:numFmt w:val="bullet"/>
      <w:lvlText w:val=""/>
      <w:lvlJc w:val="left"/>
      <w:pPr>
        <w:tabs>
          <w:tab w:val="num" w:pos="1080"/>
        </w:tabs>
        <w:ind w:left="1080" w:hanging="360"/>
      </w:pPr>
      <w:rPr>
        <w:rFonts w:ascii="Symbol" w:hAnsi="Symbol" w:hint="default"/>
        <w:b/>
        <w:sz w:val="24"/>
        <w:szCs w:val="24"/>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287E2E12"/>
    <w:multiLevelType w:val="hybridMultilevel"/>
    <w:tmpl w:val="CCAEA3F6"/>
    <w:lvl w:ilvl="0" w:tplc="59F46B7C">
      <w:start w:val="1"/>
      <w:numFmt w:val="lowerLetter"/>
      <w:lvlText w:val="%1."/>
      <w:lvlJc w:val="left"/>
      <w:pPr>
        <w:ind w:left="865" w:hanging="360"/>
      </w:pPr>
      <w:rPr>
        <w:rFonts w:hint="default"/>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15" w15:restartNumberingAfterBreak="0">
    <w:nsid w:val="28AD2D8D"/>
    <w:multiLevelType w:val="hybridMultilevel"/>
    <w:tmpl w:val="539AAD2C"/>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E764B9"/>
    <w:multiLevelType w:val="hybridMultilevel"/>
    <w:tmpl w:val="C81C5C8C"/>
    <w:lvl w:ilvl="0" w:tplc="846C99E0">
      <w:start w:val="1"/>
      <w:numFmt w:val="lowerLetter"/>
      <w:lvlText w:val="%1."/>
      <w:lvlJc w:val="left"/>
      <w:pPr>
        <w:ind w:left="865" w:hanging="360"/>
      </w:pPr>
      <w:rPr>
        <w:rFonts w:hint="default"/>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17" w15:restartNumberingAfterBreak="0">
    <w:nsid w:val="2A693214"/>
    <w:multiLevelType w:val="hybridMultilevel"/>
    <w:tmpl w:val="AB904986"/>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18" w15:restartNumberingAfterBreak="0">
    <w:nsid w:val="3A091B51"/>
    <w:multiLevelType w:val="hybridMultilevel"/>
    <w:tmpl w:val="D3761220"/>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19" w15:restartNumberingAfterBreak="0">
    <w:nsid w:val="427F5422"/>
    <w:multiLevelType w:val="hybridMultilevel"/>
    <w:tmpl w:val="BFCEB680"/>
    <w:lvl w:ilvl="0" w:tplc="FE9C299C">
      <w:start w:val="1"/>
      <w:numFmt w:val="decimal"/>
      <w:lvlText w:val="%1."/>
      <w:lvlJc w:val="left"/>
      <w:pPr>
        <w:ind w:left="720"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93499E"/>
    <w:multiLevelType w:val="hybridMultilevel"/>
    <w:tmpl w:val="5EE85296"/>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21" w15:restartNumberingAfterBreak="0">
    <w:nsid w:val="52B538AD"/>
    <w:multiLevelType w:val="hybridMultilevel"/>
    <w:tmpl w:val="D3761220"/>
    <w:lvl w:ilvl="0" w:tplc="FE9C299C">
      <w:start w:val="1"/>
      <w:numFmt w:val="decimal"/>
      <w:lvlText w:val="%1."/>
      <w:lvlJc w:val="left"/>
      <w:pPr>
        <w:ind w:left="643" w:hanging="360"/>
      </w:pPr>
      <w:rPr>
        <w:rFonts w:hint="default"/>
        <w:strike w:val="0"/>
        <w:color w:val="auto"/>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22" w15:restartNumberingAfterBreak="0">
    <w:nsid w:val="541A2D23"/>
    <w:multiLevelType w:val="multilevel"/>
    <w:tmpl w:val="080A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C03A02"/>
    <w:multiLevelType w:val="hybridMultilevel"/>
    <w:tmpl w:val="30546FAA"/>
    <w:lvl w:ilvl="0" w:tplc="08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67241A2C"/>
    <w:multiLevelType w:val="hybridMultilevel"/>
    <w:tmpl w:val="59301A48"/>
    <w:lvl w:ilvl="0" w:tplc="BDCCC358">
      <w:start w:val="50"/>
      <w:numFmt w:val="decimal"/>
      <w:lvlText w:val="%1."/>
      <w:lvlJc w:val="left"/>
      <w:pPr>
        <w:ind w:left="786" w:hanging="360"/>
      </w:pPr>
      <w:rPr>
        <w:rFonts w:hint="default"/>
        <w:strike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6B4D2B66"/>
    <w:multiLevelType w:val="hybridMultilevel"/>
    <w:tmpl w:val="BEA8CF9A"/>
    <w:lvl w:ilvl="0" w:tplc="A42221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4E4AB5"/>
    <w:multiLevelType w:val="hybridMultilevel"/>
    <w:tmpl w:val="7F8A696E"/>
    <w:lvl w:ilvl="0" w:tplc="0C0A0001">
      <w:start w:val="1"/>
      <w:numFmt w:val="bullet"/>
      <w:lvlText w:val=""/>
      <w:lvlJc w:val="left"/>
      <w:pPr>
        <w:ind w:left="1225" w:hanging="360"/>
      </w:pPr>
      <w:rPr>
        <w:rFonts w:ascii="Symbol" w:hAnsi="Symbol" w:hint="default"/>
      </w:rPr>
    </w:lvl>
    <w:lvl w:ilvl="1" w:tplc="080A0019" w:tentative="1">
      <w:start w:val="1"/>
      <w:numFmt w:val="lowerLetter"/>
      <w:lvlText w:val="%2."/>
      <w:lvlJc w:val="left"/>
      <w:pPr>
        <w:ind w:left="1945" w:hanging="360"/>
      </w:pPr>
    </w:lvl>
    <w:lvl w:ilvl="2" w:tplc="080A001B" w:tentative="1">
      <w:start w:val="1"/>
      <w:numFmt w:val="lowerRoman"/>
      <w:lvlText w:val="%3."/>
      <w:lvlJc w:val="right"/>
      <w:pPr>
        <w:ind w:left="2665" w:hanging="180"/>
      </w:pPr>
    </w:lvl>
    <w:lvl w:ilvl="3" w:tplc="080A000F" w:tentative="1">
      <w:start w:val="1"/>
      <w:numFmt w:val="decimal"/>
      <w:lvlText w:val="%4."/>
      <w:lvlJc w:val="left"/>
      <w:pPr>
        <w:ind w:left="3385" w:hanging="360"/>
      </w:pPr>
    </w:lvl>
    <w:lvl w:ilvl="4" w:tplc="080A0019" w:tentative="1">
      <w:start w:val="1"/>
      <w:numFmt w:val="lowerLetter"/>
      <w:lvlText w:val="%5."/>
      <w:lvlJc w:val="left"/>
      <w:pPr>
        <w:ind w:left="4105" w:hanging="360"/>
      </w:pPr>
    </w:lvl>
    <w:lvl w:ilvl="5" w:tplc="080A001B" w:tentative="1">
      <w:start w:val="1"/>
      <w:numFmt w:val="lowerRoman"/>
      <w:lvlText w:val="%6."/>
      <w:lvlJc w:val="right"/>
      <w:pPr>
        <w:ind w:left="4825" w:hanging="180"/>
      </w:pPr>
    </w:lvl>
    <w:lvl w:ilvl="6" w:tplc="080A000F" w:tentative="1">
      <w:start w:val="1"/>
      <w:numFmt w:val="decimal"/>
      <w:lvlText w:val="%7."/>
      <w:lvlJc w:val="left"/>
      <w:pPr>
        <w:ind w:left="5545" w:hanging="360"/>
      </w:pPr>
    </w:lvl>
    <w:lvl w:ilvl="7" w:tplc="080A0019" w:tentative="1">
      <w:start w:val="1"/>
      <w:numFmt w:val="lowerLetter"/>
      <w:lvlText w:val="%8."/>
      <w:lvlJc w:val="left"/>
      <w:pPr>
        <w:ind w:left="6265" w:hanging="360"/>
      </w:pPr>
    </w:lvl>
    <w:lvl w:ilvl="8" w:tplc="080A001B" w:tentative="1">
      <w:start w:val="1"/>
      <w:numFmt w:val="lowerRoman"/>
      <w:lvlText w:val="%9."/>
      <w:lvlJc w:val="right"/>
      <w:pPr>
        <w:ind w:left="6985" w:hanging="180"/>
      </w:pPr>
    </w:lvl>
  </w:abstractNum>
  <w:abstractNum w:abstractNumId="27" w15:restartNumberingAfterBreak="0">
    <w:nsid w:val="6E155C0F"/>
    <w:multiLevelType w:val="hybridMultilevel"/>
    <w:tmpl w:val="0C7C3FCE"/>
    <w:lvl w:ilvl="0" w:tplc="080A0013">
      <w:start w:val="1"/>
      <w:numFmt w:val="upperRoman"/>
      <w:lvlText w:val="%1."/>
      <w:lvlJc w:val="righ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8" w15:restartNumberingAfterBreak="0">
    <w:nsid w:val="79C00889"/>
    <w:multiLevelType w:val="hybridMultilevel"/>
    <w:tmpl w:val="B34C0D54"/>
    <w:lvl w:ilvl="0" w:tplc="A6660F52">
      <w:start w:val="1"/>
      <w:numFmt w:val="decimal"/>
      <w:pStyle w:val="Numeral"/>
      <w:lvlText w:val="%1."/>
      <w:lvlJc w:val="left"/>
      <w:pPr>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8"/>
  </w:num>
  <w:num w:numId="3">
    <w:abstractNumId w:val="22"/>
  </w:num>
  <w:num w:numId="4">
    <w:abstractNumId w:val="8"/>
  </w:num>
  <w:num w:numId="5">
    <w:abstractNumId w:val="17"/>
  </w:num>
  <w:num w:numId="6">
    <w:abstractNumId w:val="14"/>
  </w:num>
  <w:num w:numId="7">
    <w:abstractNumId w:val="16"/>
  </w:num>
  <w:num w:numId="8">
    <w:abstractNumId w:val="4"/>
  </w:num>
  <w:num w:numId="9">
    <w:abstractNumId w:val="3"/>
  </w:num>
  <w:num w:numId="10">
    <w:abstractNumId w:val="5"/>
  </w:num>
  <w:num w:numId="11">
    <w:abstractNumId w:val="23"/>
  </w:num>
  <w:num w:numId="12">
    <w:abstractNumId w:val="24"/>
  </w:num>
  <w:num w:numId="13">
    <w:abstractNumId w:val="13"/>
  </w:num>
  <w:num w:numId="14">
    <w:abstractNumId w:val="26"/>
  </w:num>
  <w:num w:numId="15">
    <w:abstractNumId w:val="12"/>
  </w:num>
  <w:num w:numId="16">
    <w:abstractNumId w:val="6"/>
  </w:num>
  <w:num w:numId="17">
    <w:abstractNumId w:val="27"/>
  </w:num>
  <w:num w:numId="18">
    <w:abstractNumId w:val="25"/>
  </w:num>
  <w:num w:numId="19">
    <w:abstractNumId w:val="10"/>
  </w:num>
  <w:num w:numId="20">
    <w:abstractNumId w:val="15"/>
  </w:num>
  <w:num w:numId="21">
    <w:abstractNumId w:val="19"/>
  </w:num>
  <w:num w:numId="22">
    <w:abstractNumId w:val="18"/>
  </w:num>
  <w:num w:numId="23">
    <w:abstractNumId w:val="21"/>
  </w:num>
  <w:num w:numId="24">
    <w:abstractNumId w:val="0"/>
  </w:num>
  <w:num w:numId="25">
    <w:abstractNumId w:val="20"/>
  </w:num>
  <w:num w:numId="26">
    <w:abstractNumId w:val="7"/>
  </w:num>
  <w:num w:numId="27">
    <w:abstractNumId w:val="11"/>
  </w:num>
  <w:num w:numId="28">
    <w:abstractNumId w:val="9"/>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009E"/>
    <w:rsid w:val="0000041D"/>
    <w:rsid w:val="000008CA"/>
    <w:rsid w:val="000010F1"/>
    <w:rsid w:val="00001A7C"/>
    <w:rsid w:val="00001F22"/>
    <w:rsid w:val="00002421"/>
    <w:rsid w:val="00002B1D"/>
    <w:rsid w:val="00002DCA"/>
    <w:rsid w:val="00003378"/>
    <w:rsid w:val="00003864"/>
    <w:rsid w:val="00004210"/>
    <w:rsid w:val="00004329"/>
    <w:rsid w:val="00004C2B"/>
    <w:rsid w:val="00004C3D"/>
    <w:rsid w:val="00005A65"/>
    <w:rsid w:val="000065A0"/>
    <w:rsid w:val="00006A3C"/>
    <w:rsid w:val="00006FF5"/>
    <w:rsid w:val="00007C3C"/>
    <w:rsid w:val="00010838"/>
    <w:rsid w:val="00010939"/>
    <w:rsid w:val="00010A4B"/>
    <w:rsid w:val="0001106E"/>
    <w:rsid w:val="000112B8"/>
    <w:rsid w:val="00011584"/>
    <w:rsid w:val="00011B48"/>
    <w:rsid w:val="00011B75"/>
    <w:rsid w:val="00011DD8"/>
    <w:rsid w:val="00012037"/>
    <w:rsid w:val="0001232C"/>
    <w:rsid w:val="000128BF"/>
    <w:rsid w:val="00013184"/>
    <w:rsid w:val="00013268"/>
    <w:rsid w:val="00013BA5"/>
    <w:rsid w:val="00013E09"/>
    <w:rsid w:val="00013EED"/>
    <w:rsid w:val="000147A2"/>
    <w:rsid w:val="00014962"/>
    <w:rsid w:val="00015141"/>
    <w:rsid w:val="00015519"/>
    <w:rsid w:val="000155DA"/>
    <w:rsid w:val="000158BC"/>
    <w:rsid w:val="00015EB4"/>
    <w:rsid w:val="00015EF9"/>
    <w:rsid w:val="00015FE5"/>
    <w:rsid w:val="00016490"/>
    <w:rsid w:val="00016C34"/>
    <w:rsid w:val="00017E76"/>
    <w:rsid w:val="0002038E"/>
    <w:rsid w:val="000211FB"/>
    <w:rsid w:val="000215D6"/>
    <w:rsid w:val="00021BC3"/>
    <w:rsid w:val="00021C3C"/>
    <w:rsid w:val="00021E18"/>
    <w:rsid w:val="00022287"/>
    <w:rsid w:val="00022740"/>
    <w:rsid w:val="00022F2D"/>
    <w:rsid w:val="00022F45"/>
    <w:rsid w:val="00023196"/>
    <w:rsid w:val="000232F8"/>
    <w:rsid w:val="0002378C"/>
    <w:rsid w:val="000237DE"/>
    <w:rsid w:val="00023935"/>
    <w:rsid w:val="00023954"/>
    <w:rsid w:val="00023B3C"/>
    <w:rsid w:val="000246AA"/>
    <w:rsid w:val="0002632E"/>
    <w:rsid w:val="000269FD"/>
    <w:rsid w:val="00027588"/>
    <w:rsid w:val="000279E8"/>
    <w:rsid w:val="0003006C"/>
    <w:rsid w:val="0003057B"/>
    <w:rsid w:val="00030F1A"/>
    <w:rsid w:val="00030F9E"/>
    <w:rsid w:val="000314AA"/>
    <w:rsid w:val="00031D3E"/>
    <w:rsid w:val="00031E03"/>
    <w:rsid w:val="0003201C"/>
    <w:rsid w:val="00032339"/>
    <w:rsid w:val="000337FA"/>
    <w:rsid w:val="0003405C"/>
    <w:rsid w:val="000340E2"/>
    <w:rsid w:val="0003416D"/>
    <w:rsid w:val="00034425"/>
    <w:rsid w:val="00034891"/>
    <w:rsid w:val="00034F6C"/>
    <w:rsid w:val="00034FC6"/>
    <w:rsid w:val="000353DB"/>
    <w:rsid w:val="00035900"/>
    <w:rsid w:val="00035C73"/>
    <w:rsid w:val="00036211"/>
    <w:rsid w:val="00036319"/>
    <w:rsid w:val="000366DB"/>
    <w:rsid w:val="00036A0D"/>
    <w:rsid w:val="00036AF3"/>
    <w:rsid w:val="00036E0E"/>
    <w:rsid w:val="0003762D"/>
    <w:rsid w:val="00037CA1"/>
    <w:rsid w:val="00041277"/>
    <w:rsid w:val="00041410"/>
    <w:rsid w:val="000418F1"/>
    <w:rsid w:val="00041DAC"/>
    <w:rsid w:val="00042247"/>
    <w:rsid w:val="00042C0A"/>
    <w:rsid w:val="00042DE4"/>
    <w:rsid w:val="00043267"/>
    <w:rsid w:val="00043DB1"/>
    <w:rsid w:val="0004417D"/>
    <w:rsid w:val="000441FE"/>
    <w:rsid w:val="00044342"/>
    <w:rsid w:val="00044A64"/>
    <w:rsid w:val="00045232"/>
    <w:rsid w:val="0004573F"/>
    <w:rsid w:val="00045BB5"/>
    <w:rsid w:val="000463C6"/>
    <w:rsid w:val="00046939"/>
    <w:rsid w:val="00046B2B"/>
    <w:rsid w:val="00047EEE"/>
    <w:rsid w:val="00047EF6"/>
    <w:rsid w:val="0005093A"/>
    <w:rsid w:val="0005093E"/>
    <w:rsid w:val="00050981"/>
    <w:rsid w:val="000511A0"/>
    <w:rsid w:val="00051A8A"/>
    <w:rsid w:val="00051D61"/>
    <w:rsid w:val="0005244A"/>
    <w:rsid w:val="000527ED"/>
    <w:rsid w:val="00052A26"/>
    <w:rsid w:val="0005424C"/>
    <w:rsid w:val="00054295"/>
    <w:rsid w:val="000548CC"/>
    <w:rsid w:val="00054D89"/>
    <w:rsid w:val="00054F48"/>
    <w:rsid w:val="0005558C"/>
    <w:rsid w:val="00055793"/>
    <w:rsid w:val="000572C0"/>
    <w:rsid w:val="00057B96"/>
    <w:rsid w:val="0006039C"/>
    <w:rsid w:val="00060B2F"/>
    <w:rsid w:val="00060DF4"/>
    <w:rsid w:val="0006165E"/>
    <w:rsid w:val="00061E4B"/>
    <w:rsid w:val="00061FD3"/>
    <w:rsid w:val="000635DE"/>
    <w:rsid w:val="00063BBE"/>
    <w:rsid w:val="00064143"/>
    <w:rsid w:val="00064C14"/>
    <w:rsid w:val="00065745"/>
    <w:rsid w:val="00066603"/>
    <w:rsid w:val="0006669C"/>
    <w:rsid w:val="0006764A"/>
    <w:rsid w:val="00071449"/>
    <w:rsid w:val="00071B17"/>
    <w:rsid w:val="000721DE"/>
    <w:rsid w:val="000721FF"/>
    <w:rsid w:val="00072591"/>
    <w:rsid w:val="00072849"/>
    <w:rsid w:val="000736E8"/>
    <w:rsid w:val="000739EC"/>
    <w:rsid w:val="000740D8"/>
    <w:rsid w:val="0007423F"/>
    <w:rsid w:val="000746B8"/>
    <w:rsid w:val="0007499F"/>
    <w:rsid w:val="00076B13"/>
    <w:rsid w:val="00076CE2"/>
    <w:rsid w:val="00077583"/>
    <w:rsid w:val="000801FA"/>
    <w:rsid w:val="00080937"/>
    <w:rsid w:val="00080951"/>
    <w:rsid w:val="00080F18"/>
    <w:rsid w:val="00081F6A"/>
    <w:rsid w:val="00082163"/>
    <w:rsid w:val="000825A3"/>
    <w:rsid w:val="00082D35"/>
    <w:rsid w:val="000830EE"/>
    <w:rsid w:val="0008341F"/>
    <w:rsid w:val="0008388F"/>
    <w:rsid w:val="00083B74"/>
    <w:rsid w:val="00084021"/>
    <w:rsid w:val="00084DD5"/>
    <w:rsid w:val="0008506B"/>
    <w:rsid w:val="000851EE"/>
    <w:rsid w:val="00085743"/>
    <w:rsid w:val="00086CEB"/>
    <w:rsid w:val="00087187"/>
    <w:rsid w:val="00087F68"/>
    <w:rsid w:val="00090379"/>
    <w:rsid w:val="00091315"/>
    <w:rsid w:val="000918B1"/>
    <w:rsid w:val="000919EC"/>
    <w:rsid w:val="000920F3"/>
    <w:rsid w:val="00092AA1"/>
    <w:rsid w:val="000930B3"/>
    <w:rsid w:val="00093778"/>
    <w:rsid w:val="0009455C"/>
    <w:rsid w:val="00094E78"/>
    <w:rsid w:val="00095452"/>
    <w:rsid w:val="00095CC0"/>
    <w:rsid w:val="00095CC8"/>
    <w:rsid w:val="00095E2F"/>
    <w:rsid w:val="000962CB"/>
    <w:rsid w:val="00096876"/>
    <w:rsid w:val="00096AFE"/>
    <w:rsid w:val="00096B8D"/>
    <w:rsid w:val="00097B98"/>
    <w:rsid w:val="000A0251"/>
    <w:rsid w:val="000A0850"/>
    <w:rsid w:val="000A0F4F"/>
    <w:rsid w:val="000A0FC8"/>
    <w:rsid w:val="000A11E6"/>
    <w:rsid w:val="000A13E8"/>
    <w:rsid w:val="000A178A"/>
    <w:rsid w:val="000A2266"/>
    <w:rsid w:val="000A2D29"/>
    <w:rsid w:val="000A30AE"/>
    <w:rsid w:val="000A31AF"/>
    <w:rsid w:val="000A356C"/>
    <w:rsid w:val="000A3983"/>
    <w:rsid w:val="000A4220"/>
    <w:rsid w:val="000A479B"/>
    <w:rsid w:val="000A487F"/>
    <w:rsid w:val="000A5827"/>
    <w:rsid w:val="000A5D38"/>
    <w:rsid w:val="000A5E01"/>
    <w:rsid w:val="000A667D"/>
    <w:rsid w:val="000A6708"/>
    <w:rsid w:val="000A670D"/>
    <w:rsid w:val="000A6CCC"/>
    <w:rsid w:val="000A7E05"/>
    <w:rsid w:val="000B01CC"/>
    <w:rsid w:val="000B1038"/>
    <w:rsid w:val="000B1EFE"/>
    <w:rsid w:val="000B2B26"/>
    <w:rsid w:val="000B2D3A"/>
    <w:rsid w:val="000B3217"/>
    <w:rsid w:val="000B3AE5"/>
    <w:rsid w:val="000B3B32"/>
    <w:rsid w:val="000B3DCB"/>
    <w:rsid w:val="000B3FB1"/>
    <w:rsid w:val="000B4222"/>
    <w:rsid w:val="000B426F"/>
    <w:rsid w:val="000B47F9"/>
    <w:rsid w:val="000B497C"/>
    <w:rsid w:val="000B54DC"/>
    <w:rsid w:val="000B624D"/>
    <w:rsid w:val="000B6D03"/>
    <w:rsid w:val="000B7285"/>
    <w:rsid w:val="000B75CF"/>
    <w:rsid w:val="000B7FA2"/>
    <w:rsid w:val="000C0997"/>
    <w:rsid w:val="000C0CCB"/>
    <w:rsid w:val="000C25D3"/>
    <w:rsid w:val="000C2701"/>
    <w:rsid w:val="000C2DE8"/>
    <w:rsid w:val="000C3282"/>
    <w:rsid w:val="000C3342"/>
    <w:rsid w:val="000C363E"/>
    <w:rsid w:val="000C3857"/>
    <w:rsid w:val="000C3D59"/>
    <w:rsid w:val="000C4ACC"/>
    <w:rsid w:val="000C4E9D"/>
    <w:rsid w:val="000C50B6"/>
    <w:rsid w:val="000C59B5"/>
    <w:rsid w:val="000C64EB"/>
    <w:rsid w:val="000C6550"/>
    <w:rsid w:val="000C679A"/>
    <w:rsid w:val="000C72BB"/>
    <w:rsid w:val="000C7367"/>
    <w:rsid w:val="000C76E1"/>
    <w:rsid w:val="000C785E"/>
    <w:rsid w:val="000C7A9C"/>
    <w:rsid w:val="000C7B0A"/>
    <w:rsid w:val="000C7BA4"/>
    <w:rsid w:val="000C7C7B"/>
    <w:rsid w:val="000C7EFE"/>
    <w:rsid w:val="000D0061"/>
    <w:rsid w:val="000D006D"/>
    <w:rsid w:val="000D0BE8"/>
    <w:rsid w:val="000D0D44"/>
    <w:rsid w:val="000D116E"/>
    <w:rsid w:val="000D1787"/>
    <w:rsid w:val="000D197F"/>
    <w:rsid w:val="000D1BAD"/>
    <w:rsid w:val="000D3071"/>
    <w:rsid w:val="000D3229"/>
    <w:rsid w:val="000D36C2"/>
    <w:rsid w:val="000D47F3"/>
    <w:rsid w:val="000D534C"/>
    <w:rsid w:val="000D544B"/>
    <w:rsid w:val="000D57B8"/>
    <w:rsid w:val="000D6172"/>
    <w:rsid w:val="000D6216"/>
    <w:rsid w:val="000D62C7"/>
    <w:rsid w:val="000D675E"/>
    <w:rsid w:val="000D7029"/>
    <w:rsid w:val="000D7339"/>
    <w:rsid w:val="000D74BA"/>
    <w:rsid w:val="000D752E"/>
    <w:rsid w:val="000E002C"/>
    <w:rsid w:val="000E02BB"/>
    <w:rsid w:val="000E056D"/>
    <w:rsid w:val="000E0CEC"/>
    <w:rsid w:val="000E1185"/>
    <w:rsid w:val="000E15CA"/>
    <w:rsid w:val="000E16D0"/>
    <w:rsid w:val="000E1836"/>
    <w:rsid w:val="000E19C3"/>
    <w:rsid w:val="000E1CA5"/>
    <w:rsid w:val="000E1CC1"/>
    <w:rsid w:val="000E2121"/>
    <w:rsid w:val="000E2916"/>
    <w:rsid w:val="000E2951"/>
    <w:rsid w:val="000E3297"/>
    <w:rsid w:val="000E3C66"/>
    <w:rsid w:val="000E3FED"/>
    <w:rsid w:val="000E4150"/>
    <w:rsid w:val="000E4656"/>
    <w:rsid w:val="000E4873"/>
    <w:rsid w:val="000E4D70"/>
    <w:rsid w:val="000E4F7B"/>
    <w:rsid w:val="000E54DB"/>
    <w:rsid w:val="000E5834"/>
    <w:rsid w:val="000E5D68"/>
    <w:rsid w:val="000E5DD2"/>
    <w:rsid w:val="000E642F"/>
    <w:rsid w:val="000E6454"/>
    <w:rsid w:val="000E667D"/>
    <w:rsid w:val="000E6CF6"/>
    <w:rsid w:val="000E6E3F"/>
    <w:rsid w:val="000E7B0D"/>
    <w:rsid w:val="000E7C40"/>
    <w:rsid w:val="000F0308"/>
    <w:rsid w:val="000F0A2B"/>
    <w:rsid w:val="000F0BBC"/>
    <w:rsid w:val="000F0BEF"/>
    <w:rsid w:val="000F0C55"/>
    <w:rsid w:val="000F1CCE"/>
    <w:rsid w:val="000F2397"/>
    <w:rsid w:val="000F2CE1"/>
    <w:rsid w:val="000F34E0"/>
    <w:rsid w:val="000F3728"/>
    <w:rsid w:val="000F37BB"/>
    <w:rsid w:val="000F3E68"/>
    <w:rsid w:val="000F40C8"/>
    <w:rsid w:val="000F410A"/>
    <w:rsid w:val="000F4F03"/>
    <w:rsid w:val="000F57B5"/>
    <w:rsid w:val="000F6A4A"/>
    <w:rsid w:val="000F6DB7"/>
    <w:rsid w:val="000F6E04"/>
    <w:rsid w:val="000F71A5"/>
    <w:rsid w:val="000F7689"/>
    <w:rsid w:val="000F7AF7"/>
    <w:rsid w:val="000F7E69"/>
    <w:rsid w:val="00101AD0"/>
    <w:rsid w:val="001023F7"/>
    <w:rsid w:val="00103235"/>
    <w:rsid w:val="00103294"/>
    <w:rsid w:val="00103996"/>
    <w:rsid w:val="00103CE4"/>
    <w:rsid w:val="001045BB"/>
    <w:rsid w:val="001048E0"/>
    <w:rsid w:val="00104B10"/>
    <w:rsid w:val="001051FC"/>
    <w:rsid w:val="00105287"/>
    <w:rsid w:val="001057E5"/>
    <w:rsid w:val="0010587F"/>
    <w:rsid w:val="00106977"/>
    <w:rsid w:val="00106BCD"/>
    <w:rsid w:val="00106C7F"/>
    <w:rsid w:val="00106F55"/>
    <w:rsid w:val="001109C2"/>
    <w:rsid w:val="00110E18"/>
    <w:rsid w:val="001115E3"/>
    <w:rsid w:val="001116CC"/>
    <w:rsid w:val="00111795"/>
    <w:rsid w:val="00111906"/>
    <w:rsid w:val="0011243F"/>
    <w:rsid w:val="001127E4"/>
    <w:rsid w:val="00112D1C"/>
    <w:rsid w:val="001131DA"/>
    <w:rsid w:val="001135A3"/>
    <w:rsid w:val="001138FA"/>
    <w:rsid w:val="00113936"/>
    <w:rsid w:val="00113DA2"/>
    <w:rsid w:val="00113EE6"/>
    <w:rsid w:val="00113FD9"/>
    <w:rsid w:val="0011407B"/>
    <w:rsid w:val="00114714"/>
    <w:rsid w:val="00114A5D"/>
    <w:rsid w:val="00116A17"/>
    <w:rsid w:val="00116CD1"/>
    <w:rsid w:val="00117E79"/>
    <w:rsid w:val="00120087"/>
    <w:rsid w:val="00120654"/>
    <w:rsid w:val="001208C4"/>
    <w:rsid w:val="00120AA1"/>
    <w:rsid w:val="00121103"/>
    <w:rsid w:val="00121360"/>
    <w:rsid w:val="001217B8"/>
    <w:rsid w:val="00121D12"/>
    <w:rsid w:val="0012204E"/>
    <w:rsid w:val="00122379"/>
    <w:rsid w:val="00122EE9"/>
    <w:rsid w:val="00123077"/>
    <w:rsid w:val="00123085"/>
    <w:rsid w:val="001231DD"/>
    <w:rsid w:val="00123602"/>
    <w:rsid w:val="0012394C"/>
    <w:rsid w:val="00123A5A"/>
    <w:rsid w:val="00123B7C"/>
    <w:rsid w:val="00123E2E"/>
    <w:rsid w:val="00123E3C"/>
    <w:rsid w:val="00123EA7"/>
    <w:rsid w:val="0012441C"/>
    <w:rsid w:val="001245AE"/>
    <w:rsid w:val="00125036"/>
    <w:rsid w:val="0012520F"/>
    <w:rsid w:val="00125599"/>
    <w:rsid w:val="001256CD"/>
    <w:rsid w:val="00125A07"/>
    <w:rsid w:val="00125A67"/>
    <w:rsid w:val="00125C93"/>
    <w:rsid w:val="00125EEF"/>
    <w:rsid w:val="00126DF3"/>
    <w:rsid w:val="0012713A"/>
    <w:rsid w:val="001271D3"/>
    <w:rsid w:val="001271F0"/>
    <w:rsid w:val="00127DF4"/>
    <w:rsid w:val="00127FEA"/>
    <w:rsid w:val="001306F5"/>
    <w:rsid w:val="00131220"/>
    <w:rsid w:val="00131499"/>
    <w:rsid w:val="0013152D"/>
    <w:rsid w:val="0013182A"/>
    <w:rsid w:val="00131B18"/>
    <w:rsid w:val="00131CE6"/>
    <w:rsid w:val="00131D17"/>
    <w:rsid w:val="001322D1"/>
    <w:rsid w:val="001331E1"/>
    <w:rsid w:val="0013384F"/>
    <w:rsid w:val="00133E7F"/>
    <w:rsid w:val="0013405D"/>
    <w:rsid w:val="001343A3"/>
    <w:rsid w:val="0013442D"/>
    <w:rsid w:val="001344B3"/>
    <w:rsid w:val="00134570"/>
    <w:rsid w:val="00134972"/>
    <w:rsid w:val="0013527B"/>
    <w:rsid w:val="00135376"/>
    <w:rsid w:val="001355EA"/>
    <w:rsid w:val="00135689"/>
    <w:rsid w:val="00135D42"/>
    <w:rsid w:val="00136003"/>
    <w:rsid w:val="00136377"/>
    <w:rsid w:val="001369E6"/>
    <w:rsid w:val="00136A9D"/>
    <w:rsid w:val="0013720F"/>
    <w:rsid w:val="00137439"/>
    <w:rsid w:val="00137FFB"/>
    <w:rsid w:val="00140613"/>
    <w:rsid w:val="0014081B"/>
    <w:rsid w:val="00140BCC"/>
    <w:rsid w:val="0014180C"/>
    <w:rsid w:val="00141F60"/>
    <w:rsid w:val="00142F1F"/>
    <w:rsid w:val="001432D8"/>
    <w:rsid w:val="0014374B"/>
    <w:rsid w:val="00143990"/>
    <w:rsid w:val="00144054"/>
    <w:rsid w:val="0014407A"/>
    <w:rsid w:val="00144A1B"/>
    <w:rsid w:val="00145033"/>
    <w:rsid w:val="001453D8"/>
    <w:rsid w:val="001453E0"/>
    <w:rsid w:val="00145AA7"/>
    <w:rsid w:val="00145FE4"/>
    <w:rsid w:val="001463C2"/>
    <w:rsid w:val="00146479"/>
    <w:rsid w:val="001468AF"/>
    <w:rsid w:val="00146E91"/>
    <w:rsid w:val="001472CA"/>
    <w:rsid w:val="0014777C"/>
    <w:rsid w:val="0015014F"/>
    <w:rsid w:val="00150CCA"/>
    <w:rsid w:val="001512F6"/>
    <w:rsid w:val="001519C4"/>
    <w:rsid w:val="00151CB2"/>
    <w:rsid w:val="00151DCB"/>
    <w:rsid w:val="00151EA9"/>
    <w:rsid w:val="00152148"/>
    <w:rsid w:val="00152AD0"/>
    <w:rsid w:val="0015376B"/>
    <w:rsid w:val="00153860"/>
    <w:rsid w:val="0015453C"/>
    <w:rsid w:val="001548C7"/>
    <w:rsid w:val="00154DF0"/>
    <w:rsid w:val="00154F4D"/>
    <w:rsid w:val="001557EE"/>
    <w:rsid w:val="00155875"/>
    <w:rsid w:val="00155B37"/>
    <w:rsid w:val="00155B86"/>
    <w:rsid w:val="00155E83"/>
    <w:rsid w:val="0015669C"/>
    <w:rsid w:val="00156E60"/>
    <w:rsid w:val="00156ED2"/>
    <w:rsid w:val="00156F6D"/>
    <w:rsid w:val="001573EC"/>
    <w:rsid w:val="0015767A"/>
    <w:rsid w:val="00157CB1"/>
    <w:rsid w:val="0016016D"/>
    <w:rsid w:val="0016048D"/>
    <w:rsid w:val="0016098D"/>
    <w:rsid w:val="00160F28"/>
    <w:rsid w:val="00160F3C"/>
    <w:rsid w:val="0016144D"/>
    <w:rsid w:val="0016162A"/>
    <w:rsid w:val="00161AAB"/>
    <w:rsid w:val="00162D5E"/>
    <w:rsid w:val="00163912"/>
    <w:rsid w:val="0016410B"/>
    <w:rsid w:val="00164A0E"/>
    <w:rsid w:val="00164B9F"/>
    <w:rsid w:val="00164E04"/>
    <w:rsid w:val="0016545A"/>
    <w:rsid w:val="00165493"/>
    <w:rsid w:val="001656CD"/>
    <w:rsid w:val="001661AE"/>
    <w:rsid w:val="0016670C"/>
    <w:rsid w:val="001669D7"/>
    <w:rsid w:val="0016716A"/>
    <w:rsid w:val="001674C4"/>
    <w:rsid w:val="00167676"/>
    <w:rsid w:val="00167721"/>
    <w:rsid w:val="001678F5"/>
    <w:rsid w:val="001700FA"/>
    <w:rsid w:val="001702A8"/>
    <w:rsid w:val="0017067D"/>
    <w:rsid w:val="00170B01"/>
    <w:rsid w:val="00171785"/>
    <w:rsid w:val="001718FD"/>
    <w:rsid w:val="001721D6"/>
    <w:rsid w:val="00172240"/>
    <w:rsid w:val="00172385"/>
    <w:rsid w:val="001723B4"/>
    <w:rsid w:val="00174550"/>
    <w:rsid w:val="0017481D"/>
    <w:rsid w:val="00174E46"/>
    <w:rsid w:val="0017552D"/>
    <w:rsid w:val="00176211"/>
    <w:rsid w:val="0017637C"/>
    <w:rsid w:val="001763DC"/>
    <w:rsid w:val="0017672F"/>
    <w:rsid w:val="001774C0"/>
    <w:rsid w:val="00177B4B"/>
    <w:rsid w:val="00177D10"/>
    <w:rsid w:val="00177F96"/>
    <w:rsid w:val="00180949"/>
    <w:rsid w:val="00180B78"/>
    <w:rsid w:val="00181005"/>
    <w:rsid w:val="00181467"/>
    <w:rsid w:val="00181CAB"/>
    <w:rsid w:val="001821AE"/>
    <w:rsid w:val="001829F8"/>
    <w:rsid w:val="00182C38"/>
    <w:rsid w:val="00182C8F"/>
    <w:rsid w:val="00182D46"/>
    <w:rsid w:val="00182F2D"/>
    <w:rsid w:val="0018349C"/>
    <w:rsid w:val="00183ABE"/>
    <w:rsid w:val="001843AF"/>
    <w:rsid w:val="001844BF"/>
    <w:rsid w:val="00184B84"/>
    <w:rsid w:val="0018523D"/>
    <w:rsid w:val="00185843"/>
    <w:rsid w:val="00186768"/>
    <w:rsid w:val="001867B2"/>
    <w:rsid w:val="00187450"/>
    <w:rsid w:val="00187A6D"/>
    <w:rsid w:val="0019010B"/>
    <w:rsid w:val="00191111"/>
    <w:rsid w:val="0019118A"/>
    <w:rsid w:val="00191663"/>
    <w:rsid w:val="001916F9"/>
    <w:rsid w:val="00191F36"/>
    <w:rsid w:val="0019217F"/>
    <w:rsid w:val="001923A8"/>
    <w:rsid w:val="001924D6"/>
    <w:rsid w:val="00192663"/>
    <w:rsid w:val="00192CBF"/>
    <w:rsid w:val="00193704"/>
    <w:rsid w:val="00193996"/>
    <w:rsid w:val="00193B3D"/>
    <w:rsid w:val="00193D53"/>
    <w:rsid w:val="00194C51"/>
    <w:rsid w:val="00194DF0"/>
    <w:rsid w:val="00194F3F"/>
    <w:rsid w:val="001952DB"/>
    <w:rsid w:val="00195812"/>
    <w:rsid w:val="001959CE"/>
    <w:rsid w:val="0019703B"/>
    <w:rsid w:val="0019704C"/>
    <w:rsid w:val="00197274"/>
    <w:rsid w:val="0019770E"/>
    <w:rsid w:val="0019793D"/>
    <w:rsid w:val="00197D62"/>
    <w:rsid w:val="00197DCD"/>
    <w:rsid w:val="001A14F2"/>
    <w:rsid w:val="001A1794"/>
    <w:rsid w:val="001A1A69"/>
    <w:rsid w:val="001A232C"/>
    <w:rsid w:val="001A254D"/>
    <w:rsid w:val="001A2ADD"/>
    <w:rsid w:val="001A3600"/>
    <w:rsid w:val="001A3D83"/>
    <w:rsid w:val="001A536D"/>
    <w:rsid w:val="001A5935"/>
    <w:rsid w:val="001A6197"/>
    <w:rsid w:val="001A66BA"/>
    <w:rsid w:val="001A67AC"/>
    <w:rsid w:val="001A7E2B"/>
    <w:rsid w:val="001A7EC3"/>
    <w:rsid w:val="001B011C"/>
    <w:rsid w:val="001B0677"/>
    <w:rsid w:val="001B0E49"/>
    <w:rsid w:val="001B0EC5"/>
    <w:rsid w:val="001B12EC"/>
    <w:rsid w:val="001B175A"/>
    <w:rsid w:val="001B184C"/>
    <w:rsid w:val="001B1BF3"/>
    <w:rsid w:val="001B1ED8"/>
    <w:rsid w:val="001B22F1"/>
    <w:rsid w:val="001B26D5"/>
    <w:rsid w:val="001B2966"/>
    <w:rsid w:val="001B2AAD"/>
    <w:rsid w:val="001B2ABF"/>
    <w:rsid w:val="001B3112"/>
    <w:rsid w:val="001B31FC"/>
    <w:rsid w:val="001B326D"/>
    <w:rsid w:val="001B32E5"/>
    <w:rsid w:val="001B33CB"/>
    <w:rsid w:val="001B3797"/>
    <w:rsid w:val="001B3972"/>
    <w:rsid w:val="001B3CE6"/>
    <w:rsid w:val="001B3E45"/>
    <w:rsid w:val="001B3F50"/>
    <w:rsid w:val="001B3F92"/>
    <w:rsid w:val="001B4A2E"/>
    <w:rsid w:val="001B4A58"/>
    <w:rsid w:val="001B4B9C"/>
    <w:rsid w:val="001B4D77"/>
    <w:rsid w:val="001B567F"/>
    <w:rsid w:val="001B67FB"/>
    <w:rsid w:val="001B68D0"/>
    <w:rsid w:val="001B7442"/>
    <w:rsid w:val="001B7E9B"/>
    <w:rsid w:val="001C02DB"/>
    <w:rsid w:val="001C1CDC"/>
    <w:rsid w:val="001C209E"/>
    <w:rsid w:val="001C21CB"/>
    <w:rsid w:val="001C23C4"/>
    <w:rsid w:val="001C2865"/>
    <w:rsid w:val="001C2944"/>
    <w:rsid w:val="001C3160"/>
    <w:rsid w:val="001C32CE"/>
    <w:rsid w:val="001C3553"/>
    <w:rsid w:val="001C44F6"/>
    <w:rsid w:val="001C4C75"/>
    <w:rsid w:val="001C4DFA"/>
    <w:rsid w:val="001C5807"/>
    <w:rsid w:val="001C5ACB"/>
    <w:rsid w:val="001C5D52"/>
    <w:rsid w:val="001C5D8C"/>
    <w:rsid w:val="001C61DC"/>
    <w:rsid w:val="001C702E"/>
    <w:rsid w:val="001C7965"/>
    <w:rsid w:val="001C7A6D"/>
    <w:rsid w:val="001C7B4A"/>
    <w:rsid w:val="001C7E73"/>
    <w:rsid w:val="001D01A4"/>
    <w:rsid w:val="001D02F9"/>
    <w:rsid w:val="001D0543"/>
    <w:rsid w:val="001D09F9"/>
    <w:rsid w:val="001D0A0F"/>
    <w:rsid w:val="001D0B04"/>
    <w:rsid w:val="001D0D38"/>
    <w:rsid w:val="001D1C50"/>
    <w:rsid w:val="001D2BCA"/>
    <w:rsid w:val="001D2BF6"/>
    <w:rsid w:val="001D2F6D"/>
    <w:rsid w:val="001D3108"/>
    <w:rsid w:val="001D4196"/>
    <w:rsid w:val="001D4BA7"/>
    <w:rsid w:val="001D4C81"/>
    <w:rsid w:val="001D4C90"/>
    <w:rsid w:val="001D5973"/>
    <w:rsid w:val="001D5C57"/>
    <w:rsid w:val="001D5CD5"/>
    <w:rsid w:val="001D5F9A"/>
    <w:rsid w:val="001D6587"/>
    <w:rsid w:val="001D6720"/>
    <w:rsid w:val="001D689D"/>
    <w:rsid w:val="001D6D1F"/>
    <w:rsid w:val="001D6EE0"/>
    <w:rsid w:val="001D7281"/>
    <w:rsid w:val="001D7696"/>
    <w:rsid w:val="001D78B7"/>
    <w:rsid w:val="001D7A1F"/>
    <w:rsid w:val="001E05FB"/>
    <w:rsid w:val="001E07C9"/>
    <w:rsid w:val="001E0E5C"/>
    <w:rsid w:val="001E0EDE"/>
    <w:rsid w:val="001E10BC"/>
    <w:rsid w:val="001E123A"/>
    <w:rsid w:val="001E135A"/>
    <w:rsid w:val="001E13E7"/>
    <w:rsid w:val="001E23B0"/>
    <w:rsid w:val="001E3818"/>
    <w:rsid w:val="001E3B1D"/>
    <w:rsid w:val="001E428C"/>
    <w:rsid w:val="001E4DCE"/>
    <w:rsid w:val="001E5447"/>
    <w:rsid w:val="001E546F"/>
    <w:rsid w:val="001E5971"/>
    <w:rsid w:val="001E5DE0"/>
    <w:rsid w:val="001E5F18"/>
    <w:rsid w:val="001E62CF"/>
    <w:rsid w:val="001E6423"/>
    <w:rsid w:val="001E718B"/>
    <w:rsid w:val="001E7CDB"/>
    <w:rsid w:val="001E7D0E"/>
    <w:rsid w:val="001E7D58"/>
    <w:rsid w:val="001E7E8E"/>
    <w:rsid w:val="001F0F74"/>
    <w:rsid w:val="001F1221"/>
    <w:rsid w:val="001F1672"/>
    <w:rsid w:val="001F1A61"/>
    <w:rsid w:val="001F1DA2"/>
    <w:rsid w:val="001F2068"/>
    <w:rsid w:val="001F2502"/>
    <w:rsid w:val="001F4292"/>
    <w:rsid w:val="001F42D8"/>
    <w:rsid w:val="001F43CF"/>
    <w:rsid w:val="001F49D8"/>
    <w:rsid w:val="001F507A"/>
    <w:rsid w:val="001F5134"/>
    <w:rsid w:val="001F5D8D"/>
    <w:rsid w:val="001F602C"/>
    <w:rsid w:val="001F6097"/>
    <w:rsid w:val="001F66B3"/>
    <w:rsid w:val="001F6B63"/>
    <w:rsid w:val="001F6C73"/>
    <w:rsid w:val="001F6EAE"/>
    <w:rsid w:val="001F6EB5"/>
    <w:rsid w:val="001F78FE"/>
    <w:rsid w:val="001F7934"/>
    <w:rsid w:val="001F7C00"/>
    <w:rsid w:val="00200BE4"/>
    <w:rsid w:val="00200DD5"/>
    <w:rsid w:val="00200DDE"/>
    <w:rsid w:val="00201E46"/>
    <w:rsid w:val="00202331"/>
    <w:rsid w:val="002024CE"/>
    <w:rsid w:val="002024E0"/>
    <w:rsid w:val="002027DE"/>
    <w:rsid w:val="00202AB5"/>
    <w:rsid w:val="00204645"/>
    <w:rsid w:val="002046DF"/>
    <w:rsid w:val="002049C2"/>
    <w:rsid w:val="00204AB9"/>
    <w:rsid w:val="00204AC9"/>
    <w:rsid w:val="00204C41"/>
    <w:rsid w:val="00205947"/>
    <w:rsid w:val="00205A53"/>
    <w:rsid w:val="0020618B"/>
    <w:rsid w:val="0020642D"/>
    <w:rsid w:val="002066A1"/>
    <w:rsid w:val="00206DB7"/>
    <w:rsid w:val="002070B2"/>
    <w:rsid w:val="00207AF5"/>
    <w:rsid w:val="00207E72"/>
    <w:rsid w:val="00207F9B"/>
    <w:rsid w:val="002101F1"/>
    <w:rsid w:val="002114C7"/>
    <w:rsid w:val="00212665"/>
    <w:rsid w:val="002126E7"/>
    <w:rsid w:val="002127C3"/>
    <w:rsid w:val="00212A3C"/>
    <w:rsid w:val="00212C15"/>
    <w:rsid w:val="00212CE0"/>
    <w:rsid w:val="0021393C"/>
    <w:rsid w:val="00214699"/>
    <w:rsid w:val="00214B6C"/>
    <w:rsid w:val="00215E43"/>
    <w:rsid w:val="00216370"/>
    <w:rsid w:val="00216680"/>
    <w:rsid w:val="00216972"/>
    <w:rsid w:val="00216E29"/>
    <w:rsid w:val="002175DF"/>
    <w:rsid w:val="0021786B"/>
    <w:rsid w:val="00217999"/>
    <w:rsid w:val="00217DC9"/>
    <w:rsid w:val="002202EF"/>
    <w:rsid w:val="002205F0"/>
    <w:rsid w:val="00221BCB"/>
    <w:rsid w:val="00222084"/>
    <w:rsid w:val="002221A1"/>
    <w:rsid w:val="002229A8"/>
    <w:rsid w:val="00223397"/>
    <w:rsid w:val="0022357E"/>
    <w:rsid w:val="0022366F"/>
    <w:rsid w:val="00223680"/>
    <w:rsid w:val="002237FE"/>
    <w:rsid w:val="002239A8"/>
    <w:rsid w:val="00223E9F"/>
    <w:rsid w:val="00224228"/>
    <w:rsid w:val="00224C8B"/>
    <w:rsid w:val="00225307"/>
    <w:rsid w:val="00225EF5"/>
    <w:rsid w:val="00226A8B"/>
    <w:rsid w:val="00226E32"/>
    <w:rsid w:val="00227ACA"/>
    <w:rsid w:val="00230149"/>
    <w:rsid w:val="00230568"/>
    <w:rsid w:val="00230577"/>
    <w:rsid w:val="00230BEB"/>
    <w:rsid w:val="00230F5D"/>
    <w:rsid w:val="002310A1"/>
    <w:rsid w:val="00231880"/>
    <w:rsid w:val="0023257B"/>
    <w:rsid w:val="0023274E"/>
    <w:rsid w:val="00232915"/>
    <w:rsid w:val="00232EBE"/>
    <w:rsid w:val="002331E8"/>
    <w:rsid w:val="002335A8"/>
    <w:rsid w:val="0023442D"/>
    <w:rsid w:val="00234518"/>
    <w:rsid w:val="00234D72"/>
    <w:rsid w:val="00235106"/>
    <w:rsid w:val="00235259"/>
    <w:rsid w:val="002352D4"/>
    <w:rsid w:val="002352EB"/>
    <w:rsid w:val="0023556E"/>
    <w:rsid w:val="002355C3"/>
    <w:rsid w:val="00235793"/>
    <w:rsid w:val="002357FD"/>
    <w:rsid w:val="00235972"/>
    <w:rsid w:val="00236ED8"/>
    <w:rsid w:val="0023714F"/>
    <w:rsid w:val="0023715A"/>
    <w:rsid w:val="00237AD5"/>
    <w:rsid w:val="00237C24"/>
    <w:rsid w:val="00237D3F"/>
    <w:rsid w:val="0024043D"/>
    <w:rsid w:val="002405A6"/>
    <w:rsid w:val="002406EC"/>
    <w:rsid w:val="00241DD6"/>
    <w:rsid w:val="00243687"/>
    <w:rsid w:val="002441E2"/>
    <w:rsid w:val="002442D4"/>
    <w:rsid w:val="00244554"/>
    <w:rsid w:val="0024464D"/>
    <w:rsid w:val="00244B2F"/>
    <w:rsid w:val="00246336"/>
    <w:rsid w:val="002463AA"/>
    <w:rsid w:val="002463B4"/>
    <w:rsid w:val="00247274"/>
    <w:rsid w:val="00247A79"/>
    <w:rsid w:val="00247C4B"/>
    <w:rsid w:val="002500D8"/>
    <w:rsid w:val="002505F3"/>
    <w:rsid w:val="002509C6"/>
    <w:rsid w:val="00250EAA"/>
    <w:rsid w:val="00250EC0"/>
    <w:rsid w:val="0025179E"/>
    <w:rsid w:val="00251D81"/>
    <w:rsid w:val="0025266F"/>
    <w:rsid w:val="00253A29"/>
    <w:rsid w:val="00254063"/>
    <w:rsid w:val="002543C2"/>
    <w:rsid w:val="002550E0"/>
    <w:rsid w:val="002551A3"/>
    <w:rsid w:val="00255957"/>
    <w:rsid w:val="00255A82"/>
    <w:rsid w:val="00255BCD"/>
    <w:rsid w:val="00255CF6"/>
    <w:rsid w:val="00256035"/>
    <w:rsid w:val="0025624A"/>
    <w:rsid w:val="002572B0"/>
    <w:rsid w:val="002572C7"/>
    <w:rsid w:val="002577BD"/>
    <w:rsid w:val="00260375"/>
    <w:rsid w:val="002605B2"/>
    <w:rsid w:val="00260C7B"/>
    <w:rsid w:val="002613D3"/>
    <w:rsid w:val="00261A21"/>
    <w:rsid w:val="0026207A"/>
    <w:rsid w:val="002624EE"/>
    <w:rsid w:val="0026319F"/>
    <w:rsid w:val="00263224"/>
    <w:rsid w:val="00263A9B"/>
    <w:rsid w:val="00263C00"/>
    <w:rsid w:val="00263D20"/>
    <w:rsid w:val="00264855"/>
    <w:rsid w:val="00264DF7"/>
    <w:rsid w:val="00264EC6"/>
    <w:rsid w:val="00264F28"/>
    <w:rsid w:val="002651B3"/>
    <w:rsid w:val="00265504"/>
    <w:rsid w:val="0026561A"/>
    <w:rsid w:val="00265773"/>
    <w:rsid w:val="00266338"/>
    <w:rsid w:val="0026697E"/>
    <w:rsid w:val="00266BF2"/>
    <w:rsid w:val="00267E61"/>
    <w:rsid w:val="0027001E"/>
    <w:rsid w:val="00270A22"/>
    <w:rsid w:val="00271130"/>
    <w:rsid w:val="002714D7"/>
    <w:rsid w:val="00271AD9"/>
    <w:rsid w:val="00271BB1"/>
    <w:rsid w:val="00272A12"/>
    <w:rsid w:val="00273CDF"/>
    <w:rsid w:val="00273DF7"/>
    <w:rsid w:val="00274026"/>
    <w:rsid w:val="00274566"/>
    <w:rsid w:val="00274A1B"/>
    <w:rsid w:val="00275091"/>
    <w:rsid w:val="00275223"/>
    <w:rsid w:val="0027556F"/>
    <w:rsid w:val="00275E2E"/>
    <w:rsid w:val="00275F25"/>
    <w:rsid w:val="00275FE2"/>
    <w:rsid w:val="002770FA"/>
    <w:rsid w:val="00277885"/>
    <w:rsid w:val="00280034"/>
    <w:rsid w:val="002800C0"/>
    <w:rsid w:val="0028094E"/>
    <w:rsid w:val="002809C3"/>
    <w:rsid w:val="00280FF6"/>
    <w:rsid w:val="002811A3"/>
    <w:rsid w:val="0028129B"/>
    <w:rsid w:val="0028157F"/>
    <w:rsid w:val="00281EB1"/>
    <w:rsid w:val="0028246F"/>
    <w:rsid w:val="00282BAF"/>
    <w:rsid w:val="00283272"/>
    <w:rsid w:val="002835C5"/>
    <w:rsid w:val="00283A3E"/>
    <w:rsid w:val="00283ADC"/>
    <w:rsid w:val="00284708"/>
    <w:rsid w:val="00284E09"/>
    <w:rsid w:val="00285117"/>
    <w:rsid w:val="002852BB"/>
    <w:rsid w:val="00285F91"/>
    <w:rsid w:val="002862DC"/>
    <w:rsid w:val="002865F4"/>
    <w:rsid w:val="0028693E"/>
    <w:rsid w:val="0029038D"/>
    <w:rsid w:val="002903E7"/>
    <w:rsid w:val="0029044A"/>
    <w:rsid w:val="002909F0"/>
    <w:rsid w:val="002910C5"/>
    <w:rsid w:val="00291452"/>
    <w:rsid w:val="00291782"/>
    <w:rsid w:val="00291D37"/>
    <w:rsid w:val="0029269B"/>
    <w:rsid w:val="002932FC"/>
    <w:rsid w:val="00293621"/>
    <w:rsid w:val="00293740"/>
    <w:rsid w:val="002937AB"/>
    <w:rsid w:val="00294642"/>
    <w:rsid w:val="002949D9"/>
    <w:rsid w:val="002951EA"/>
    <w:rsid w:val="00295A65"/>
    <w:rsid w:val="00295AF2"/>
    <w:rsid w:val="00295D95"/>
    <w:rsid w:val="00295FAA"/>
    <w:rsid w:val="0029685B"/>
    <w:rsid w:val="00296C27"/>
    <w:rsid w:val="0029785A"/>
    <w:rsid w:val="00297946"/>
    <w:rsid w:val="00297A62"/>
    <w:rsid w:val="00297D17"/>
    <w:rsid w:val="00297D4E"/>
    <w:rsid w:val="002A01E2"/>
    <w:rsid w:val="002A06CF"/>
    <w:rsid w:val="002A07C3"/>
    <w:rsid w:val="002A0D57"/>
    <w:rsid w:val="002A0EE9"/>
    <w:rsid w:val="002A26AC"/>
    <w:rsid w:val="002A2D39"/>
    <w:rsid w:val="002A30C0"/>
    <w:rsid w:val="002A341E"/>
    <w:rsid w:val="002A4190"/>
    <w:rsid w:val="002A4616"/>
    <w:rsid w:val="002A46DE"/>
    <w:rsid w:val="002A4CF4"/>
    <w:rsid w:val="002A52F0"/>
    <w:rsid w:val="002A60C9"/>
    <w:rsid w:val="002A610C"/>
    <w:rsid w:val="002A686E"/>
    <w:rsid w:val="002A6E03"/>
    <w:rsid w:val="002A758B"/>
    <w:rsid w:val="002A75CD"/>
    <w:rsid w:val="002A7BD3"/>
    <w:rsid w:val="002A7F4A"/>
    <w:rsid w:val="002B046D"/>
    <w:rsid w:val="002B05A6"/>
    <w:rsid w:val="002B10F5"/>
    <w:rsid w:val="002B111E"/>
    <w:rsid w:val="002B14C1"/>
    <w:rsid w:val="002B1CD4"/>
    <w:rsid w:val="002B265E"/>
    <w:rsid w:val="002B2C19"/>
    <w:rsid w:val="002B2F43"/>
    <w:rsid w:val="002B442C"/>
    <w:rsid w:val="002B491F"/>
    <w:rsid w:val="002B4F23"/>
    <w:rsid w:val="002B5659"/>
    <w:rsid w:val="002B5866"/>
    <w:rsid w:val="002B5CBA"/>
    <w:rsid w:val="002B61EE"/>
    <w:rsid w:val="002B63A0"/>
    <w:rsid w:val="002B6418"/>
    <w:rsid w:val="002B6813"/>
    <w:rsid w:val="002B7058"/>
    <w:rsid w:val="002B7385"/>
    <w:rsid w:val="002B7E3C"/>
    <w:rsid w:val="002C0270"/>
    <w:rsid w:val="002C04AB"/>
    <w:rsid w:val="002C0997"/>
    <w:rsid w:val="002C2167"/>
    <w:rsid w:val="002C21C1"/>
    <w:rsid w:val="002C2AF4"/>
    <w:rsid w:val="002C32AA"/>
    <w:rsid w:val="002C364F"/>
    <w:rsid w:val="002C3C53"/>
    <w:rsid w:val="002C3D43"/>
    <w:rsid w:val="002C4246"/>
    <w:rsid w:val="002C4BDB"/>
    <w:rsid w:val="002C52F2"/>
    <w:rsid w:val="002C5D5C"/>
    <w:rsid w:val="002C5FEE"/>
    <w:rsid w:val="002C614B"/>
    <w:rsid w:val="002C68BD"/>
    <w:rsid w:val="002C76AD"/>
    <w:rsid w:val="002C7918"/>
    <w:rsid w:val="002C7BFB"/>
    <w:rsid w:val="002C7DA3"/>
    <w:rsid w:val="002C7FC5"/>
    <w:rsid w:val="002D0718"/>
    <w:rsid w:val="002D1135"/>
    <w:rsid w:val="002D18C4"/>
    <w:rsid w:val="002D1D39"/>
    <w:rsid w:val="002D1DB2"/>
    <w:rsid w:val="002D3685"/>
    <w:rsid w:val="002D3B5A"/>
    <w:rsid w:val="002D47BE"/>
    <w:rsid w:val="002D4844"/>
    <w:rsid w:val="002D4AB5"/>
    <w:rsid w:val="002D5CF4"/>
    <w:rsid w:val="002D68FB"/>
    <w:rsid w:val="002D6EAA"/>
    <w:rsid w:val="002D7091"/>
    <w:rsid w:val="002D73AD"/>
    <w:rsid w:val="002D7401"/>
    <w:rsid w:val="002D757D"/>
    <w:rsid w:val="002D7D85"/>
    <w:rsid w:val="002E07C0"/>
    <w:rsid w:val="002E080B"/>
    <w:rsid w:val="002E17B6"/>
    <w:rsid w:val="002E18CD"/>
    <w:rsid w:val="002E2464"/>
    <w:rsid w:val="002E2C31"/>
    <w:rsid w:val="002E34BB"/>
    <w:rsid w:val="002E3F96"/>
    <w:rsid w:val="002E4A03"/>
    <w:rsid w:val="002E5B31"/>
    <w:rsid w:val="002E5B46"/>
    <w:rsid w:val="002E5DDC"/>
    <w:rsid w:val="002E5F7B"/>
    <w:rsid w:val="002E5FB6"/>
    <w:rsid w:val="002E5FF3"/>
    <w:rsid w:val="002E6127"/>
    <w:rsid w:val="002E732E"/>
    <w:rsid w:val="002E7539"/>
    <w:rsid w:val="002E79C3"/>
    <w:rsid w:val="002E7A91"/>
    <w:rsid w:val="002E7C10"/>
    <w:rsid w:val="002F0AD2"/>
    <w:rsid w:val="002F0C58"/>
    <w:rsid w:val="002F1570"/>
    <w:rsid w:val="002F1AD9"/>
    <w:rsid w:val="002F1C43"/>
    <w:rsid w:val="002F201D"/>
    <w:rsid w:val="002F2C2E"/>
    <w:rsid w:val="002F3FD9"/>
    <w:rsid w:val="002F41D4"/>
    <w:rsid w:val="002F46C8"/>
    <w:rsid w:val="002F4F0A"/>
    <w:rsid w:val="002F4F60"/>
    <w:rsid w:val="002F5042"/>
    <w:rsid w:val="002F6211"/>
    <w:rsid w:val="003001B6"/>
    <w:rsid w:val="00300A97"/>
    <w:rsid w:val="00300E88"/>
    <w:rsid w:val="00300FDE"/>
    <w:rsid w:val="00301256"/>
    <w:rsid w:val="0030148F"/>
    <w:rsid w:val="00301DC8"/>
    <w:rsid w:val="003021CC"/>
    <w:rsid w:val="00302381"/>
    <w:rsid w:val="003023CF"/>
    <w:rsid w:val="003025D9"/>
    <w:rsid w:val="0030275E"/>
    <w:rsid w:val="00302B3D"/>
    <w:rsid w:val="003033C2"/>
    <w:rsid w:val="00303AA0"/>
    <w:rsid w:val="00303C04"/>
    <w:rsid w:val="00304631"/>
    <w:rsid w:val="003048C4"/>
    <w:rsid w:val="003050D2"/>
    <w:rsid w:val="0030599C"/>
    <w:rsid w:val="00305AB0"/>
    <w:rsid w:val="00305CDE"/>
    <w:rsid w:val="003060A1"/>
    <w:rsid w:val="003061D0"/>
    <w:rsid w:val="003064A1"/>
    <w:rsid w:val="00306536"/>
    <w:rsid w:val="00306BED"/>
    <w:rsid w:val="00306C6D"/>
    <w:rsid w:val="00307395"/>
    <w:rsid w:val="00307753"/>
    <w:rsid w:val="0030777F"/>
    <w:rsid w:val="00307D46"/>
    <w:rsid w:val="00307EAA"/>
    <w:rsid w:val="00307F5C"/>
    <w:rsid w:val="003101C8"/>
    <w:rsid w:val="003102EC"/>
    <w:rsid w:val="003104A7"/>
    <w:rsid w:val="00310647"/>
    <w:rsid w:val="003106AB"/>
    <w:rsid w:val="00310E34"/>
    <w:rsid w:val="00310E47"/>
    <w:rsid w:val="00311A76"/>
    <w:rsid w:val="00311ACA"/>
    <w:rsid w:val="0031348E"/>
    <w:rsid w:val="00313E22"/>
    <w:rsid w:val="00313E49"/>
    <w:rsid w:val="00313FEB"/>
    <w:rsid w:val="0031424B"/>
    <w:rsid w:val="00314452"/>
    <w:rsid w:val="00314AA6"/>
    <w:rsid w:val="0031596B"/>
    <w:rsid w:val="00315E30"/>
    <w:rsid w:val="00317159"/>
    <w:rsid w:val="003171B0"/>
    <w:rsid w:val="003176CF"/>
    <w:rsid w:val="00317748"/>
    <w:rsid w:val="00317D1B"/>
    <w:rsid w:val="00320048"/>
    <w:rsid w:val="0032029D"/>
    <w:rsid w:val="00320F56"/>
    <w:rsid w:val="00320FA0"/>
    <w:rsid w:val="003212CD"/>
    <w:rsid w:val="003217A3"/>
    <w:rsid w:val="00321A87"/>
    <w:rsid w:val="0032213C"/>
    <w:rsid w:val="00322C14"/>
    <w:rsid w:val="0032379E"/>
    <w:rsid w:val="00323D5F"/>
    <w:rsid w:val="003245FB"/>
    <w:rsid w:val="00325942"/>
    <w:rsid w:val="00325D15"/>
    <w:rsid w:val="003266E8"/>
    <w:rsid w:val="00326BC2"/>
    <w:rsid w:val="0032767F"/>
    <w:rsid w:val="0032771B"/>
    <w:rsid w:val="00327CA5"/>
    <w:rsid w:val="003304E6"/>
    <w:rsid w:val="00330799"/>
    <w:rsid w:val="00330821"/>
    <w:rsid w:val="00330D9D"/>
    <w:rsid w:val="00330E4C"/>
    <w:rsid w:val="0033132F"/>
    <w:rsid w:val="003314E6"/>
    <w:rsid w:val="00331660"/>
    <w:rsid w:val="003317DC"/>
    <w:rsid w:val="003319A6"/>
    <w:rsid w:val="00332325"/>
    <w:rsid w:val="003327E6"/>
    <w:rsid w:val="00332C53"/>
    <w:rsid w:val="00333228"/>
    <w:rsid w:val="00333378"/>
    <w:rsid w:val="0033359F"/>
    <w:rsid w:val="00333C8E"/>
    <w:rsid w:val="00334090"/>
    <w:rsid w:val="003343C8"/>
    <w:rsid w:val="003343FC"/>
    <w:rsid w:val="003352C8"/>
    <w:rsid w:val="00335689"/>
    <w:rsid w:val="00335B88"/>
    <w:rsid w:val="00336983"/>
    <w:rsid w:val="00336F47"/>
    <w:rsid w:val="0033724B"/>
    <w:rsid w:val="003377D7"/>
    <w:rsid w:val="00337F3A"/>
    <w:rsid w:val="00340904"/>
    <w:rsid w:val="00340AFC"/>
    <w:rsid w:val="003430B2"/>
    <w:rsid w:val="003438C4"/>
    <w:rsid w:val="00343B17"/>
    <w:rsid w:val="003448A4"/>
    <w:rsid w:val="00344A3C"/>
    <w:rsid w:val="003456E1"/>
    <w:rsid w:val="003458B9"/>
    <w:rsid w:val="00346FDC"/>
    <w:rsid w:val="003470F0"/>
    <w:rsid w:val="00347680"/>
    <w:rsid w:val="00347F38"/>
    <w:rsid w:val="00350589"/>
    <w:rsid w:val="0035154D"/>
    <w:rsid w:val="00351B3B"/>
    <w:rsid w:val="00351CE4"/>
    <w:rsid w:val="00351DBE"/>
    <w:rsid w:val="00352435"/>
    <w:rsid w:val="00352823"/>
    <w:rsid w:val="00352B98"/>
    <w:rsid w:val="00352CB2"/>
    <w:rsid w:val="003533D3"/>
    <w:rsid w:val="003549BC"/>
    <w:rsid w:val="00354AF4"/>
    <w:rsid w:val="00355544"/>
    <w:rsid w:val="00355E5A"/>
    <w:rsid w:val="00356089"/>
    <w:rsid w:val="00356579"/>
    <w:rsid w:val="00356639"/>
    <w:rsid w:val="003570E7"/>
    <w:rsid w:val="00357CE1"/>
    <w:rsid w:val="003602F1"/>
    <w:rsid w:val="0036120A"/>
    <w:rsid w:val="00362226"/>
    <w:rsid w:val="003624F4"/>
    <w:rsid w:val="003627E2"/>
    <w:rsid w:val="00362AE9"/>
    <w:rsid w:val="00362F3D"/>
    <w:rsid w:val="00362F5B"/>
    <w:rsid w:val="00363367"/>
    <w:rsid w:val="0036376A"/>
    <w:rsid w:val="00363BD8"/>
    <w:rsid w:val="00363FB4"/>
    <w:rsid w:val="003640A5"/>
    <w:rsid w:val="003641C2"/>
    <w:rsid w:val="003645E0"/>
    <w:rsid w:val="003645F1"/>
    <w:rsid w:val="00364671"/>
    <w:rsid w:val="00364782"/>
    <w:rsid w:val="003647A0"/>
    <w:rsid w:val="00365A92"/>
    <w:rsid w:val="00365F97"/>
    <w:rsid w:val="00366161"/>
    <w:rsid w:val="00366AE7"/>
    <w:rsid w:val="0036761B"/>
    <w:rsid w:val="00367AE4"/>
    <w:rsid w:val="00367CD7"/>
    <w:rsid w:val="003700FD"/>
    <w:rsid w:val="00370535"/>
    <w:rsid w:val="003705E9"/>
    <w:rsid w:val="00370B8B"/>
    <w:rsid w:val="003711E1"/>
    <w:rsid w:val="00371696"/>
    <w:rsid w:val="00371B82"/>
    <w:rsid w:val="00371C85"/>
    <w:rsid w:val="00371DED"/>
    <w:rsid w:val="00371E57"/>
    <w:rsid w:val="00371F7A"/>
    <w:rsid w:val="0037209A"/>
    <w:rsid w:val="00372120"/>
    <w:rsid w:val="00372D8C"/>
    <w:rsid w:val="003735C2"/>
    <w:rsid w:val="003737F9"/>
    <w:rsid w:val="00373990"/>
    <w:rsid w:val="003743C6"/>
    <w:rsid w:val="00374753"/>
    <w:rsid w:val="00374BBE"/>
    <w:rsid w:val="0037548E"/>
    <w:rsid w:val="003756FF"/>
    <w:rsid w:val="00375DB5"/>
    <w:rsid w:val="0037644E"/>
    <w:rsid w:val="0037676D"/>
    <w:rsid w:val="00376AD0"/>
    <w:rsid w:val="00376BD2"/>
    <w:rsid w:val="00376C28"/>
    <w:rsid w:val="00376D15"/>
    <w:rsid w:val="00376F24"/>
    <w:rsid w:val="0037760F"/>
    <w:rsid w:val="003777A8"/>
    <w:rsid w:val="00377E9A"/>
    <w:rsid w:val="00380080"/>
    <w:rsid w:val="00381187"/>
    <w:rsid w:val="00381359"/>
    <w:rsid w:val="003826D1"/>
    <w:rsid w:val="003827D8"/>
    <w:rsid w:val="0038361F"/>
    <w:rsid w:val="00384391"/>
    <w:rsid w:val="00384D7E"/>
    <w:rsid w:val="00384ED0"/>
    <w:rsid w:val="00384F01"/>
    <w:rsid w:val="00384F85"/>
    <w:rsid w:val="0038518C"/>
    <w:rsid w:val="003855A1"/>
    <w:rsid w:val="00385608"/>
    <w:rsid w:val="00385860"/>
    <w:rsid w:val="00386709"/>
    <w:rsid w:val="0038726D"/>
    <w:rsid w:val="00387C4D"/>
    <w:rsid w:val="00390252"/>
    <w:rsid w:val="00390346"/>
    <w:rsid w:val="0039062E"/>
    <w:rsid w:val="00390E64"/>
    <w:rsid w:val="00391124"/>
    <w:rsid w:val="0039139A"/>
    <w:rsid w:val="00391410"/>
    <w:rsid w:val="00391EDD"/>
    <w:rsid w:val="00392153"/>
    <w:rsid w:val="00392429"/>
    <w:rsid w:val="00392D26"/>
    <w:rsid w:val="003931AA"/>
    <w:rsid w:val="00393AB3"/>
    <w:rsid w:val="00393E7D"/>
    <w:rsid w:val="0039441C"/>
    <w:rsid w:val="00394615"/>
    <w:rsid w:val="00394851"/>
    <w:rsid w:val="00395E08"/>
    <w:rsid w:val="00396A29"/>
    <w:rsid w:val="00396A2E"/>
    <w:rsid w:val="00396C4D"/>
    <w:rsid w:val="00396D2B"/>
    <w:rsid w:val="00397E00"/>
    <w:rsid w:val="003A06D5"/>
    <w:rsid w:val="003A0992"/>
    <w:rsid w:val="003A0F92"/>
    <w:rsid w:val="003A12E5"/>
    <w:rsid w:val="003A1399"/>
    <w:rsid w:val="003A22B7"/>
    <w:rsid w:val="003A2A6C"/>
    <w:rsid w:val="003A2A82"/>
    <w:rsid w:val="003A3101"/>
    <w:rsid w:val="003A36D4"/>
    <w:rsid w:val="003A41A3"/>
    <w:rsid w:val="003A4B7E"/>
    <w:rsid w:val="003A4CC4"/>
    <w:rsid w:val="003A6E9C"/>
    <w:rsid w:val="003A6F37"/>
    <w:rsid w:val="003A6F5A"/>
    <w:rsid w:val="003A7CC6"/>
    <w:rsid w:val="003B0608"/>
    <w:rsid w:val="003B067E"/>
    <w:rsid w:val="003B06D6"/>
    <w:rsid w:val="003B0AC1"/>
    <w:rsid w:val="003B0D89"/>
    <w:rsid w:val="003B1324"/>
    <w:rsid w:val="003B1358"/>
    <w:rsid w:val="003B13EB"/>
    <w:rsid w:val="003B170E"/>
    <w:rsid w:val="003B1886"/>
    <w:rsid w:val="003B1BD9"/>
    <w:rsid w:val="003B1D5D"/>
    <w:rsid w:val="003B1D63"/>
    <w:rsid w:val="003B1E93"/>
    <w:rsid w:val="003B2064"/>
    <w:rsid w:val="003B23A5"/>
    <w:rsid w:val="003B2FC7"/>
    <w:rsid w:val="003B3467"/>
    <w:rsid w:val="003B346E"/>
    <w:rsid w:val="003B37BA"/>
    <w:rsid w:val="003B39C3"/>
    <w:rsid w:val="003B415A"/>
    <w:rsid w:val="003B4220"/>
    <w:rsid w:val="003B494C"/>
    <w:rsid w:val="003B5235"/>
    <w:rsid w:val="003B57F2"/>
    <w:rsid w:val="003B6A65"/>
    <w:rsid w:val="003B71F5"/>
    <w:rsid w:val="003B7776"/>
    <w:rsid w:val="003B7F51"/>
    <w:rsid w:val="003C02E8"/>
    <w:rsid w:val="003C0439"/>
    <w:rsid w:val="003C04D0"/>
    <w:rsid w:val="003C1086"/>
    <w:rsid w:val="003C1300"/>
    <w:rsid w:val="003C1373"/>
    <w:rsid w:val="003C31C1"/>
    <w:rsid w:val="003C51EE"/>
    <w:rsid w:val="003C59FF"/>
    <w:rsid w:val="003C6102"/>
    <w:rsid w:val="003C62FD"/>
    <w:rsid w:val="003C6478"/>
    <w:rsid w:val="003C6486"/>
    <w:rsid w:val="003C7295"/>
    <w:rsid w:val="003D089E"/>
    <w:rsid w:val="003D1348"/>
    <w:rsid w:val="003D1A3A"/>
    <w:rsid w:val="003D1E58"/>
    <w:rsid w:val="003D1F23"/>
    <w:rsid w:val="003D21F4"/>
    <w:rsid w:val="003D3933"/>
    <w:rsid w:val="003D421E"/>
    <w:rsid w:val="003D4A6F"/>
    <w:rsid w:val="003D525E"/>
    <w:rsid w:val="003D5B08"/>
    <w:rsid w:val="003D5DDA"/>
    <w:rsid w:val="003D5E7B"/>
    <w:rsid w:val="003D6088"/>
    <w:rsid w:val="003D62BE"/>
    <w:rsid w:val="003D6B2B"/>
    <w:rsid w:val="003D7062"/>
    <w:rsid w:val="003D72CF"/>
    <w:rsid w:val="003D7609"/>
    <w:rsid w:val="003D7F29"/>
    <w:rsid w:val="003E00AE"/>
    <w:rsid w:val="003E02EA"/>
    <w:rsid w:val="003E11E4"/>
    <w:rsid w:val="003E121A"/>
    <w:rsid w:val="003E1A24"/>
    <w:rsid w:val="003E1EA1"/>
    <w:rsid w:val="003E28CF"/>
    <w:rsid w:val="003E29A1"/>
    <w:rsid w:val="003E2A89"/>
    <w:rsid w:val="003E39D1"/>
    <w:rsid w:val="003E448F"/>
    <w:rsid w:val="003E48B5"/>
    <w:rsid w:val="003E4FB4"/>
    <w:rsid w:val="003E58A3"/>
    <w:rsid w:val="003E62B0"/>
    <w:rsid w:val="003E6514"/>
    <w:rsid w:val="003E651F"/>
    <w:rsid w:val="003E6693"/>
    <w:rsid w:val="003E73E9"/>
    <w:rsid w:val="003E7980"/>
    <w:rsid w:val="003E7ED3"/>
    <w:rsid w:val="003F0C60"/>
    <w:rsid w:val="003F0D11"/>
    <w:rsid w:val="003F0D5A"/>
    <w:rsid w:val="003F18E6"/>
    <w:rsid w:val="003F2035"/>
    <w:rsid w:val="003F28A2"/>
    <w:rsid w:val="003F2BF8"/>
    <w:rsid w:val="003F3DAF"/>
    <w:rsid w:val="003F44B6"/>
    <w:rsid w:val="003F450C"/>
    <w:rsid w:val="003F495F"/>
    <w:rsid w:val="003F4AB3"/>
    <w:rsid w:val="003F519B"/>
    <w:rsid w:val="003F5566"/>
    <w:rsid w:val="003F6760"/>
    <w:rsid w:val="003F6D55"/>
    <w:rsid w:val="003F761A"/>
    <w:rsid w:val="003F7E93"/>
    <w:rsid w:val="003F7F6A"/>
    <w:rsid w:val="00400768"/>
    <w:rsid w:val="00400A7C"/>
    <w:rsid w:val="00400CB7"/>
    <w:rsid w:val="00400EB5"/>
    <w:rsid w:val="00400EDE"/>
    <w:rsid w:val="00401149"/>
    <w:rsid w:val="00401346"/>
    <w:rsid w:val="004014CD"/>
    <w:rsid w:val="00401893"/>
    <w:rsid w:val="0040238A"/>
    <w:rsid w:val="004027AE"/>
    <w:rsid w:val="00402F17"/>
    <w:rsid w:val="00403354"/>
    <w:rsid w:val="004036D8"/>
    <w:rsid w:val="00403D5E"/>
    <w:rsid w:val="0040435B"/>
    <w:rsid w:val="00404666"/>
    <w:rsid w:val="00404816"/>
    <w:rsid w:val="004060BD"/>
    <w:rsid w:val="00406B07"/>
    <w:rsid w:val="0040706F"/>
    <w:rsid w:val="004077AE"/>
    <w:rsid w:val="0041040F"/>
    <w:rsid w:val="004105F1"/>
    <w:rsid w:val="004108C2"/>
    <w:rsid w:val="00410A53"/>
    <w:rsid w:val="00410BD5"/>
    <w:rsid w:val="00410CD8"/>
    <w:rsid w:val="00410E2C"/>
    <w:rsid w:val="00410EBF"/>
    <w:rsid w:val="00411314"/>
    <w:rsid w:val="0041138D"/>
    <w:rsid w:val="004119BB"/>
    <w:rsid w:val="00411CF8"/>
    <w:rsid w:val="00412579"/>
    <w:rsid w:val="004128E5"/>
    <w:rsid w:val="00412C2E"/>
    <w:rsid w:val="00412FD4"/>
    <w:rsid w:val="00413627"/>
    <w:rsid w:val="004139D9"/>
    <w:rsid w:val="00413D2E"/>
    <w:rsid w:val="00414E78"/>
    <w:rsid w:val="00415006"/>
    <w:rsid w:val="00415669"/>
    <w:rsid w:val="004169E1"/>
    <w:rsid w:val="00416A19"/>
    <w:rsid w:val="00416C37"/>
    <w:rsid w:val="00416F8D"/>
    <w:rsid w:val="00417042"/>
    <w:rsid w:val="0041791A"/>
    <w:rsid w:val="00417C0F"/>
    <w:rsid w:val="00417FDE"/>
    <w:rsid w:val="00420630"/>
    <w:rsid w:val="00420AF8"/>
    <w:rsid w:val="00420BC2"/>
    <w:rsid w:val="00420C6D"/>
    <w:rsid w:val="00420CBD"/>
    <w:rsid w:val="00420EDA"/>
    <w:rsid w:val="004210EE"/>
    <w:rsid w:val="00421615"/>
    <w:rsid w:val="004216EE"/>
    <w:rsid w:val="004217D7"/>
    <w:rsid w:val="004217DD"/>
    <w:rsid w:val="00421C79"/>
    <w:rsid w:val="00422041"/>
    <w:rsid w:val="00422B9E"/>
    <w:rsid w:val="004235B7"/>
    <w:rsid w:val="004235E2"/>
    <w:rsid w:val="00423690"/>
    <w:rsid w:val="00423CD9"/>
    <w:rsid w:val="00424155"/>
    <w:rsid w:val="0042472C"/>
    <w:rsid w:val="00424B25"/>
    <w:rsid w:val="00424EFE"/>
    <w:rsid w:val="00425229"/>
    <w:rsid w:val="00425541"/>
    <w:rsid w:val="004268AD"/>
    <w:rsid w:val="00426A26"/>
    <w:rsid w:val="00426B2B"/>
    <w:rsid w:val="004305C0"/>
    <w:rsid w:val="00430A67"/>
    <w:rsid w:val="00430FDD"/>
    <w:rsid w:val="0043110B"/>
    <w:rsid w:val="004312EC"/>
    <w:rsid w:val="004313BF"/>
    <w:rsid w:val="00431C09"/>
    <w:rsid w:val="00432259"/>
    <w:rsid w:val="00433224"/>
    <w:rsid w:val="00433A55"/>
    <w:rsid w:val="00433B20"/>
    <w:rsid w:val="00434666"/>
    <w:rsid w:val="0043514A"/>
    <w:rsid w:val="00435945"/>
    <w:rsid w:val="00435972"/>
    <w:rsid w:val="00435A4D"/>
    <w:rsid w:val="00435F8E"/>
    <w:rsid w:val="004360F2"/>
    <w:rsid w:val="004364B0"/>
    <w:rsid w:val="00436964"/>
    <w:rsid w:val="00436C6C"/>
    <w:rsid w:val="00437117"/>
    <w:rsid w:val="00437F41"/>
    <w:rsid w:val="00437F5C"/>
    <w:rsid w:val="0044041D"/>
    <w:rsid w:val="00440726"/>
    <w:rsid w:val="00440899"/>
    <w:rsid w:val="004408BD"/>
    <w:rsid w:val="00440989"/>
    <w:rsid w:val="00441290"/>
    <w:rsid w:val="00441650"/>
    <w:rsid w:val="0044180C"/>
    <w:rsid w:val="00441AB2"/>
    <w:rsid w:val="00441AF0"/>
    <w:rsid w:val="004420C9"/>
    <w:rsid w:val="004421B2"/>
    <w:rsid w:val="00442B6D"/>
    <w:rsid w:val="00443192"/>
    <w:rsid w:val="0044345F"/>
    <w:rsid w:val="00443835"/>
    <w:rsid w:val="004445CC"/>
    <w:rsid w:val="0044585F"/>
    <w:rsid w:val="00445914"/>
    <w:rsid w:val="00446561"/>
    <w:rsid w:val="00446773"/>
    <w:rsid w:val="0044679B"/>
    <w:rsid w:val="00446879"/>
    <w:rsid w:val="00446BEB"/>
    <w:rsid w:val="00447EB5"/>
    <w:rsid w:val="00447FFC"/>
    <w:rsid w:val="004504EA"/>
    <w:rsid w:val="0045159A"/>
    <w:rsid w:val="00451681"/>
    <w:rsid w:val="00451743"/>
    <w:rsid w:val="004518BB"/>
    <w:rsid w:val="00452F83"/>
    <w:rsid w:val="00453699"/>
    <w:rsid w:val="00453A9E"/>
    <w:rsid w:val="00453ADD"/>
    <w:rsid w:val="00454103"/>
    <w:rsid w:val="00454395"/>
    <w:rsid w:val="004546FE"/>
    <w:rsid w:val="0045480C"/>
    <w:rsid w:val="0045514E"/>
    <w:rsid w:val="0045555C"/>
    <w:rsid w:val="00455A93"/>
    <w:rsid w:val="00455D93"/>
    <w:rsid w:val="00456458"/>
    <w:rsid w:val="00456996"/>
    <w:rsid w:val="00456A19"/>
    <w:rsid w:val="00456B79"/>
    <w:rsid w:val="0045792D"/>
    <w:rsid w:val="00457C7A"/>
    <w:rsid w:val="00460837"/>
    <w:rsid w:val="00460A35"/>
    <w:rsid w:val="00460FE9"/>
    <w:rsid w:val="004614EF"/>
    <w:rsid w:val="0046177F"/>
    <w:rsid w:val="00461811"/>
    <w:rsid w:val="00461CD0"/>
    <w:rsid w:val="00462928"/>
    <w:rsid w:val="00462A0F"/>
    <w:rsid w:val="00462DAB"/>
    <w:rsid w:val="00462F1B"/>
    <w:rsid w:val="00463CC1"/>
    <w:rsid w:val="0046503C"/>
    <w:rsid w:val="004654BF"/>
    <w:rsid w:val="004662B2"/>
    <w:rsid w:val="00466D7C"/>
    <w:rsid w:val="00470AA6"/>
    <w:rsid w:val="00470C8F"/>
    <w:rsid w:val="00471525"/>
    <w:rsid w:val="004721AF"/>
    <w:rsid w:val="004721C5"/>
    <w:rsid w:val="00472569"/>
    <w:rsid w:val="00472F9B"/>
    <w:rsid w:val="004734BC"/>
    <w:rsid w:val="004735EA"/>
    <w:rsid w:val="004737D9"/>
    <w:rsid w:val="00473991"/>
    <w:rsid w:val="00473B95"/>
    <w:rsid w:val="004742F0"/>
    <w:rsid w:val="0047464E"/>
    <w:rsid w:val="00474904"/>
    <w:rsid w:val="00474C60"/>
    <w:rsid w:val="004756B5"/>
    <w:rsid w:val="00475DB7"/>
    <w:rsid w:val="00475DCB"/>
    <w:rsid w:val="00475E5B"/>
    <w:rsid w:val="00476123"/>
    <w:rsid w:val="004769AF"/>
    <w:rsid w:val="00476D58"/>
    <w:rsid w:val="00476E48"/>
    <w:rsid w:val="00476EDE"/>
    <w:rsid w:val="00477316"/>
    <w:rsid w:val="00477A06"/>
    <w:rsid w:val="00477E23"/>
    <w:rsid w:val="00480166"/>
    <w:rsid w:val="00480B0A"/>
    <w:rsid w:val="00480ED8"/>
    <w:rsid w:val="0048136A"/>
    <w:rsid w:val="0048183F"/>
    <w:rsid w:val="00481A9D"/>
    <w:rsid w:val="00481BF4"/>
    <w:rsid w:val="00483225"/>
    <w:rsid w:val="00483553"/>
    <w:rsid w:val="00483962"/>
    <w:rsid w:val="00483FD4"/>
    <w:rsid w:val="004841ED"/>
    <w:rsid w:val="00484E0A"/>
    <w:rsid w:val="0048586D"/>
    <w:rsid w:val="00485AC7"/>
    <w:rsid w:val="00486574"/>
    <w:rsid w:val="00486595"/>
    <w:rsid w:val="00486667"/>
    <w:rsid w:val="004867B3"/>
    <w:rsid w:val="004877DB"/>
    <w:rsid w:val="00487E49"/>
    <w:rsid w:val="00490115"/>
    <w:rsid w:val="00490154"/>
    <w:rsid w:val="00490E27"/>
    <w:rsid w:val="00490E2B"/>
    <w:rsid w:val="00491120"/>
    <w:rsid w:val="0049145C"/>
    <w:rsid w:val="00491716"/>
    <w:rsid w:val="00491BEF"/>
    <w:rsid w:val="004924F8"/>
    <w:rsid w:val="004926E6"/>
    <w:rsid w:val="00492ADE"/>
    <w:rsid w:val="00493090"/>
    <w:rsid w:val="004931EC"/>
    <w:rsid w:val="0049376E"/>
    <w:rsid w:val="00493A13"/>
    <w:rsid w:val="00494211"/>
    <w:rsid w:val="0049450D"/>
    <w:rsid w:val="004949A3"/>
    <w:rsid w:val="004949C7"/>
    <w:rsid w:val="00494D65"/>
    <w:rsid w:val="00495436"/>
    <w:rsid w:val="0049569E"/>
    <w:rsid w:val="00495D7F"/>
    <w:rsid w:val="00495F94"/>
    <w:rsid w:val="00496C4D"/>
    <w:rsid w:val="0049768A"/>
    <w:rsid w:val="00497942"/>
    <w:rsid w:val="004A00E3"/>
    <w:rsid w:val="004A0262"/>
    <w:rsid w:val="004A08C9"/>
    <w:rsid w:val="004A125A"/>
    <w:rsid w:val="004A25FF"/>
    <w:rsid w:val="004A2C4D"/>
    <w:rsid w:val="004A38DC"/>
    <w:rsid w:val="004A3E3F"/>
    <w:rsid w:val="004A55B0"/>
    <w:rsid w:val="004A575E"/>
    <w:rsid w:val="004A5F52"/>
    <w:rsid w:val="004A6881"/>
    <w:rsid w:val="004A68B4"/>
    <w:rsid w:val="004A7067"/>
    <w:rsid w:val="004A7288"/>
    <w:rsid w:val="004B0201"/>
    <w:rsid w:val="004B0D4E"/>
    <w:rsid w:val="004B1E31"/>
    <w:rsid w:val="004B204F"/>
    <w:rsid w:val="004B21E9"/>
    <w:rsid w:val="004B2A59"/>
    <w:rsid w:val="004B2D30"/>
    <w:rsid w:val="004B2D57"/>
    <w:rsid w:val="004B312C"/>
    <w:rsid w:val="004B3757"/>
    <w:rsid w:val="004B3AAC"/>
    <w:rsid w:val="004B3AEB"/>
    <w:rsid w:val="004B3B72"/>
    <w:rsid w:val="004B3C02"/>
    <w:rsid w:val="004B3D2B"/>
    <w:rsid w:val="004B4001"/>
    <w:rsid w:val="004B41E7"/>
    <w:rsid w:val="004B4517"/>
    <w:rsid w:val="004B4562"/>
    <w:rsid w:val="004B4F44"/>
    <w:rsid w:val="004B5350"/>
    <w:rsid w:val="004B6008"/>
    <w:rsid w:val="004B6140"/>
    <w:rsid w:val="004B62DA"/>
    <w:rsid w:val="004B6316"/>
    <w:rsid w:val="004B6381"/>
    <w:rsid w:val="004B6692"/>
    <w:rsid w:val="004B6B62"/>
    <w:rsid w:val="004B6B75"/>
    <w:rsid w:val="004B6D0A"/>
    <w:rsid w:val="004B7D8F"/>
    <w:rsid w:val="004C0108"/>
    <w:rsid w:val="004C10C9"/>
    <w:rsid w:val="004C152E"/>
    <w:rsid w:val="004C1B31"/>
    <w:rsid w:val="004C20BA"/>
    <w:rsid w:val="004C22CA"/>
    <w:rsid w:val="004C2E4D"/>
    <w:rsid w:val="004C361D"/>
    <w:rsid w:val="004C510F"/>
    <w:rsid w:val="004C552C"/>
    <w:rsid w:val="004C59B2"/>
    <w:rsid w:val="004C64F3"/>
    <w:rsid w:val="004C7350"/>
    <w:rsid w:val="004D0335"/>
    <w:rsid w:val="004D05C7"/>
    <w:rsid w:val="004D1693"/>
    <w:rsid w:val="004D176A"/>
    <w:rsid w:val="004D1915"/>
    <w:rsid w:val="004D195D"/>
    <w:rsid w:val="004D1D89"/>
    <w:rsid w:val="004D21AD"/>
    <w:rsid w:val="004D223E"/>
    <w:rsid w:val="004D233C"/>
    <w:rsid w:val="004D2862"/>
    <w:rsid w:val="004D29AB"/>
    <w:rsid w:val="004D32C4"/>
    <w:rsid w:val="004D422C"/>
    <w:rsid w:val="004D4E76"/>
    <w:rsid w:val="004D5357"/>
    <w:rsid w:val="004D5497"/>
    <w:rsid w:val="004D6024"/>
    <w:rsid w:val="004D605D"/>
    <w:rsid w:val="004D61EA"/>
    <w:rsid w:val="004D627D"/>
    <w:rsid w:val="004D6443"/>
    <w:rsid w:val="004D6934"/>
    <w:rsid w:val="004D6CC9"/>
    <w:rsid w:val="004D6D0C"/>
    <w:rsid w:val="004D761E"/>
    <w:rsid w:val="004D7B44"/>
    <w:rsid w:val="004E0009"/>
    <w:rsid w:val="004E081D"/>
    <w:rsid w:val="004E0987"/>
    <w:rsid w:val="004E185A"/>
    <w:rsid w:val="004E27A8"/>
    <w:rsid w:val="004E2F59"/>
    <w:rsid w:val="004E306E"/>
    <w:rsid w:val="004E3293"/>
    <w:rsid w:val="004E350B"/>
    <w:rsid w:val="004E3711"/>
    <w:rsid w:val="004E3DAD"/>
    <w:rsid w:val="004E3DFB"/>
    <w:rsid w:val="004E449E"/>
    <w:rsid w:val="004E5418"/>
    <w:rsid w:val="004E578D"/>
    <w:rsid w:val="004E5BFE"/>
    <w:rsid w:val="004E6051"/>
    <w:rsid w:val="004E7466"/>
    <w:rsid w:val="004F03A3"/>
    <w:rsid w:val="004F1172"/>
    <w:rsid w:val="004F2818"/>
    <w:rsid w:val="004F293B"/>
    <w:rsid w:val="004F2A66"/>
    <w:rsid w:val="004F30CD"/>
    <w:rsid w:val="004F33CE"/>
    <w:rsid w:val="004F36C6"/>
    <w:rsid w:val="004F482F"/>
    <w:rsid w:val="004F4943"/>
    <w:rsid w:val="004F5149"/>
    <w:rsid w:val="004F54F6"/>
    <w:rsid w:val="004F5A9F"/>
    <w:rsid w:val="004F5CBE"/>
    <w:rsid w:val="004F7DC9"/>
    <w:rsid w:val="00500636"/>
    <w:rsid w:val="00500D6F"/>
    <w:rsid w:val="0050207D"/>
    <w:rsid w:val="005023FD"/>
    <w:rsid w:val="005026F6"/>
    <w:rsid w:val="00502956"/>
    <w:rsid w:val="00502C56"/>
    <w:rsid w:val="00502C9B"/>
    <w:rsid w:val="00502EF6"/>
    <w:rsid w:val="005033B6"/>
    <w:rsid w:val="00504AD3"/>
    <w:rsid w:val="00504FFB"/>
    <w:rsid w:val="00505163"/>
    <w:rsid w:val="00505A31"/>
    <w:rsid w:val="00505C3E"/>
    <w:rsid w:val="00505C90"/>
    <w:rsid w:val="00505D77"/>
    <w:rsid w:val="00505ECA"/>
    <w:rsid w:val="00506BC1"/>
    <w:rsid w:val="00507064"/>
    <w:rsid w:val="00507928"/>
    <w:rsid w:val="00510018"/>
    <w:rsid w:val="00511139"/>
    <w:rsid w:val="00511E08"/>
    <w:rsid w:val="005126EC"/>
    <w:rsid w:val="00512856"/>
    <w:rsid w:val="00513148"/>
    <w:rsid w:val="00513754"/>
    <w:rsid w:val="00513A41"/>
    <w:rsid w:val="00513EF1"/>
    <w:rsid w:val="005143A3"/>
    <w:rsid w:val="005143DB"/>
    <w:rsid w:val="00514AC8"/>
    <w:rsid w:val="00514EBB"/>
    <w:rsid w:val="00515978"/>
    <w:rsid w:val="00515FAF"/>
    <w:rsid w:val="00516618"/>
    <w:rsid w:val="00516953"/>
    <w:rsid w:val="00516B3F"/>
    <w:rsid w:val="00516C21"/>
    <w:rsid w:val="005178DD"/>
    <w:rsid w:val="00517ADD"/>
    <w:rsid w:val="00517E8C"/>
    <w:rsid w:val="00520C72"/>
    <w:rsid w:val="005215CD"/>
    <w:rsid w:val="00521758"/>
    <w:rsid w:val="00521F46"/>
    <w:rsid w:val="00521FC9"/>
    <w:rsid w:val="005222CC"/>
    <w:rsid w:val="00522839"/>
    <w:rsid w:val="005233DD"/>
    <w:rsid w:val="005236B3"/>
    <w:rsid w:val="005237CA"/>
    <w:rsid w:val="0052476E"/>
    <w:rsid w:val="00524863"/>
    <w:rsid w:val="00525D00"/>
    <w:rsid w:val="005272BD"/>
    <w:rsid w:val="00527E34"/>
    <w:rsid w:val="00530A22"/>
    <w:rsid w:val="00530D87"/>
    <w:rsid w:val="005312D9"/>
    <w:rsid w:val="005315B6"/>
    <w:rsid w:val="00531713"/>
    <w:rsid w:val="005318E7"/>
    <w:rsid w:val="00531D3C"/>
    <w:rsid w:val="005327A0"/>
    <w:rsid w:val="00534A6F"/>
    <w:rsid w:val="00534CDB"/>
    <w:rsid w:val="00536646"/>
    <w:rsid w:val="00536A0A"/>
    <w:rsid w:val="00536B8D"/>
    <w:rsid w:val="00536C74"/>
    <w:rsid w:val="00536C99"/>
    <w:rsid w:val="00536D4E"/>
    <w:rsid w:val="0053738B"/>
    <w:rsid w:val="005374BD"/>
    <w:rsid w:val="00537564"/>
    <w:rsid w:val="00537A58"/>
    <w:rsid w:val="00540770"/>
    <w:rsid w:val="00541ED1"/>
    <w:rsid w:val="0054221D"/>
    <w:rsid w:val="005423A6"/>
    <w:rsid w:val="005424AF"/>
    <w:rsid w:val="00542C23"/>
    <w:rsid w:val="00543A98"/>
    <w:rsid w:val="00544035"/>
    <w:rsid w:val="00545463"/>
    <w:rsid w:val="005466AC"/>
    <w:rsid w:val="00546FAA"/>
    <w:rsid w:val="00547425"/>
    <w:rsid w:val="005478A0"/>
    <w:rsid w:val="00547C02"/>
    <w:rsid w:val="00547D68"/>
    <w:rsid w:val="005503EA"/>
    <w:rsid w:val="00550690"/>
    <w:rsid w:val="005512BA"/>
    <w:rsid w:val="0055165E"/>
    <w:rsid w:val="005516B4"/>
    <w:rsid w:val="00551AA2"/>
    <w:rsid w:val="00551AF5"/>
    <w:rsid w:val="00552AD2"/>
    <w:rsid w:val="00552CB2"/>
    <w:rsid w:val="005536C1"/>
    <w:rsid w:val="00553731"/>
    <w:rsid w:val="00553F19"/>
    <w:rsid w:val="0055442A"/>
    <w:rsid w:val="005552EB"/>
    <w:rsid w:val="005556CB"/>
    <w:rsid w:val="00555726"/>
    <w:rsid w:val="00555A3B"/>
    <w:rsid w:val="00555D4D"/>
    <w:rsid w:val="005560CC"/>
    <w:rsid w:val="0055634B"/>
    <w:rsid w:val="00556559"/>
    <w:rsid w:val="00556F27"/>
    <w:rsid w:val="00557A43"/>
    <w:rsid w:val="00557C62"/>
    <w:rsid w:val="00557D5A"/>
    <w:rsid w:val="00560938"/>
    <w:rsid w:val="005612A7"/>
    <w:rsid w:val="0056153C"/>
    <w:rsid w:val="005618F4"/>
    <w:rsid w:val="005621FC"/>
    <w:rsid w:val="00562229"/>
    <w:rsid w:val="0056228F"/>
    <w:rsid w:val="00562539"/>
    <w:rsid w:val="00562C7D"/>
    <w:rsid w:val="005633AD"/>
    <w:rsid w:val="00563590"/>
    <w:rsid w:val="00563A20"/>
    <w:rsid w:val="00563B9D"/>
    <w:rsid w:val="00563E31"/>
    <w:rsid w:val="00563F05"/>
    <w:rsid w:val="00564937"/>
    <w:rsid w:val="00564BC4"/>
    <w:rsid w:val="00565115"/>
    <w:rsid w:val="005653EF"/>
    <w:rsid w:val="005659FB"/>
    <w:rsid w:val="00565BDE"/>
    <w:rsid w:val="00565E55"/>
    <w:rsid w:val="005660E2"/>
    <w:rsid w:val="0056616C"/>
    <w:rsid w:val="005662E3"/>
    <w:rsid w:val="00566487"/>
    <w:rsid w:val="0056654F"/>
    <w:rsid w:val="00566B70"/>
    <w:rsid w:val="00566E32"/>
    <w:rsid w:val="0056711D"/>
    <w:rsid w:val="005702A9"/>
    <w:rsid w:val="00570962"/>
    <w:rsid w:val="0057110A"/>
    <w:rsid w:val="00572136"/>
    <w:rsid w:val="005725CE"/>
    <w:rsid w:val="005730E7"/>
    <w:rsid w:val="0057383C"/>
    <w:rsid w:val="005743F5"/>
    <w:rsid w:val="005746CD"/>
    <w:rsid w:val="0057585D"/>
    <w:rsid w:val="00575F64"/>
    <w:rsid w:val="005760DF"/>
    <w:rsid w:val="0057699F"/>
    <w:rsid w:val="00576EB1"/>
    <w:rsid w:val="00576EFE"/>
    <w:rsid w:val="005776D0"/>
    <w:rsid w:val="00577C73"/>
    <w:rsid w:val="00577E71"/>
    <w:rsid w:val="00580366"/>
    <w:rsid w:val="005804A7"/>
    <w:rsid w:val="005804B5"/>
    <w:rsid w:val="00580789"/>
    <w:rsid w:val="00580827"/>
    <w:rsid w:val="005821C7"/>
    <w:rsid w:val="005825E5"/>
    <w:rsid w:val="005833DE"/>
    <w:rsid w:val="00583A44"/>
    <w:rsid w:val="005849F5"/>
    <w:rsid w:val="005849F8"/>
    <w:rsid w:val="00584C7E"/>
    <w:rsid w:val="005850BD"/>
    <w:rsid w:val="0058552E"/>
    <w:rsid w:val="00585C32"/>
    <w:rsid w:val="005861FF"/>
    <w:rsid w:val="0058690A"/>
    <w:rsid w:val="00587433"/>
    <w:rsid w:val="0058766D"/>
    <w:rsid w:val="0059000D"/>
    <w:rsid w:val="00590558"/>
    <w:rsid w:val="0059057E"/>
    <w:rsid w:val="00590C53"/>
    <w:rsid w:val="00591056"/>
    <w:rsid w:val="00591996"/>
    <w:rsid w:val="00591A6A"/>
    <w:rsid w:val="005929D8"/>
    <w:rsid w:val="00592AC8"/>
    <w:rsid w:val="00592C10"/>
    <w:rsid w:val="0059319F"/>
    <w:rsid w:val="005932C8"/>
    <w:rsid w:val="00593AE2"/>
    <w:rsid w:val="00593AF5"/>
    <w:rsid w:val="00593B4E"/>
    <w:rsid w:val="00593CBD"/>
    <w:rsid w:val="00593EAB"/>
    <w:rsid w:val="00594E4F"/>
    <w:rsid w:val="00594EF2"/>
    <w:rsid w:val="00594F44"/>
    <w:rsid w:val="0059563B"/>
    <w:rsid w:val="00596614"/>
    <w:rsid w:val="005968AC"/>
    <w:rsid w:val="0059694D"/>
    <w:rsid w:val="00596B3D"/>
    <w:rsid w:val="00596F84"/>
    <w:rsid w:val="00597231"/>
    <w:rsid w:val="005977B7"/>
    <w:rsid w:val="00597BE1"/>
    <w:rsid w:val="00597BE9"/>
    <w:rsid w:val="005A09F0"/>
    <w:rsid w:val="005A0D54"/>
    <w:rsid w:val="005A126E"/>
    <w:rsid w:val="005A1A63"/>
    <w:rsid w:val="005A1EED"/>
    <w:rsid w:val="005A2625"/>
    <w:rsid w:val="005A275B"/>
    <w:rsid w:val="005A2ECF"/>
    <w:rsid w:val="005A2FB3"/>
    <w:rsid w:val="005A3065"/>
    <w:rsid w:val="005A36E4"/>
    <w:rsid w:val="005A3787"/>
    <w:rsid w:val="005A39F2"/>
    <w:rsid w:val="005A3D14"/>
    <w:rsid w:val="005A4E8A"/>
    <w:rsid w:val="005A4ED6"/>
    <w:rsid w:val="005A5610"/>
    <w:rsid w:val="005A5646"/>
    <w:rsid w:val="005A56AB"/>
    <w:rsid w:val="005A5C71"/>
    <w:rsid w:val="005A6A0F"/>
    <w:rsid w:val="005A6FB2"/>
    <w:rsid w:val="005A72AA"/>
    <w:rsid w:val="005A7A97"/>
    <w:rsid w:val="005B03E9"/>
    <w:rsid w:val="005B07E0"/>
    <w:rsid w:val="005B097A"/>
    <w:rsid w:val="005B0E08"/>
    <w:rsid w:val="005B15A2"/>
    <w:rsid w:val="005B21EB"/>
    <w:rsid w:val="005B227F"/>
    <w:rsid w:val="005B2430"/>
    <w:rsid w:val="005B245D"/>
    <w:rsid w:val="005B2B2A"/>
    <w:rsid w:val="005B2C4D"/>
    <w:rsid w:val="005B3AFE"/>
    <w:rsid w:val="005B3FC4"/>
    <w:rsid w:val="005B3FD4"/>
    <w:rsid w:val="005B5F8F"/>
    <w:rsid w:val="005B60E0"/>
    <w:rsid w:val="005B68C6"/>
    <w:rsid w:val="005B6F35"/>
    <w:rsid w:val="005B79C1"/>
    <w:rsid w:val="005B7A57"/>
    <w:rsid w:val="005B7D22"/>
    <w:rsid w:val="005C0620"/>
    <w:rsid w:val="005C0710"/>
    <w:rsid w:val="005C1253"/>
    <w:rsid w:val="005C1768"/>
    <w:rsid w:val="005C2576"/>
    <w:rsid w:val="005C2A40"/>
    <w:rsid w:val="005C2C31"/>
    <w:rsid w:val="005C3145"/>
    <w:rsid w:val="005C347B"/>
    <w:rsid w:val="005C3495"/>
    <w:rsid w:val="005C3D2F"/>
    <w:rsid w:val="005C3F3F"/>
    <w:rsid w:val="005C4662"/>
    <w:rsid w:val="005C47B8"/>
    <w:rsid w:val="005C593F"/>
    <w:rsid w:val="005C5A50"/>
    <w:rsid w:val="005C5F3E"/>
    <w:rsid w:val="005C6891"/>
    <w:rsid w:val="005C6F86"/>
    <w:rsid w:val="005C72B2"/>
    <w:rsid w:val="005C76D5"/>
    <w:rsid w:val="005C77DF"/>
    <w:rsid w:val="005C7BB9"/>
    <w:rsid w:val="005C7D50"/>
    <w:rsid w:val="005D002D"/>
    <w:rsid w:val="005D0878"/>
    <w:rsid w:val="005D09B2"/>
    <w:rsid w:val="005D0AF7"/>
    <w:rsid w:val="005D0C91"/>
    <w:rsid w:val="005D135B"/>
    <w:rsid w:val="005D13A3"/>
    <w:rsid w:val="005D1E75"/>
    <w:rsid w:val="005D1FD0"/>
    <w:rsid w:val="005D2016"/>
    <w:rsid w:val="005D2218"/>
    <w:rsid w:val="005D3009"/>
    <w:rsid w:val="005D3178"/>
    <w:rsid w:val="005D335F"/>
    <w:rsid w:val="005D3AD7"/>
    <w:rsid w:val="005D3C1E"/>
    <w:rsid w:val="005D426C"/>
    <w:rsid w:val="005D4486"/>
    <w:rsid w:val="005D45D4"/>
    <w:rsid w:val="005D4B28"/>
    <w:rsid w:val="005D5243"/>
    <w:rsid w:val="005D5A29"/>
    <w:rsid w:val="005D60C3"/>
    <w:rsid w:val="005D6296"/>
    <w:rsid w:val="005D637F"/>
    <w:rsid w:val="005D6F34"/>
    <w:rsid w:val="005D6F5E"/>
    <w:rsid w:val="005D7864"/>
    <w:rsid w:val="005D7D0A"/>
    <w:rsid w:val="005D7DCD"/>
    <w:rsid w:val="005E0FF1"/>
    <w:rsid w:val="005E1406"/>
    <w:rsid w:val="005E1772"/>
    <w:rsid w:val="005E1945"/>
    <w:rsid w:val="005E38B2"/>
    <w:rsid w:val="005E4512"/>
    <w:rsid w:val="005E46BA"/>
    <w:rsid w:val="005E4D7C"/>
    <w:rsid w:val="005E51C0"/>
    <w:rsid w:val="005E5290"/>
    <w:rsid w:val="005E5781"/>
    <w:rsid w:val="005E589D"/>
    <w:rsid w:val="005E5AA5"/>
    <w:rsid w:val="005E5ABD"/>
    <w:rsid w:val="005E5ADB"/>
    <w:rsid w:val="005E6287"/>
    <w:rsid w:val="005E6B58"/>
    <w:rsid w:val="005E72F0"/>
    <w:rsid w:val="005E73F0"/>
    <w:rsid w:val="005E7897"/>
    <w:rsid w:val="005E7C47"/>
    <w:rsid w:val="005F0785"/>
    <w:rsid w:val="005F0A5C"/>
    <w:rsid w:val="005F1EDB"/>
    <w:rsid w:val="005F2259"/>
    <w:rsid w:val="005F2297"/>
    <w:rsid w:val="005F22A9"/>
    <w:rsid w:val="005F2832"/>
    <w:rsid w:val="005F399D"/>
    <w:rsid w:val="005F463A"/>
    <w:rsid w:val="005F4B21"/>
    <w:rsid w:val="005F4F23"/>
    <w:rsid w:val="005F5384"/>
    <w:rsid w:val="005F5EBA"/>
    <w:rsid w:val="005F71B9"/>
    <w:rsid w:val="005F73BD"/>
    <w:rsid w:val="005F73E6"/>
    <w:rsid w:val="005F7698"/>
    <w:rsid w:val="005F7997"/>
    <w:rsid w:val="005F7D7C"/>
    <w:rsid w:val="0060021C"/>
    <w:rsid w:val="0060035C"/>
    <w:rsid w:val="00600942"/>
    <w:rsid w:val="00600C2F"/>
    <w:rsid w:val="00600C37"/>
    <w:rsid w:val="00601078"/>
    <w:rsid w:val="006015D1"/>
    <w:rsid w:val="006018A7"/>
    <w:rsid w:val="00601A39"/>
    <w:rsid w:val="00601E74"/>
    <w:rsid w:val="00601E9B"/>
    <w:rsid w:val="00602833"/>
    <w:rsid w:val="00603000"/>
    <w:rsid w:val="0060304E"/>
    <w:rsid w:val="0060345C"/>
    <w:rsid w:val="00603AE9"/>
    <w:rsid w:val="00603BEB"/>
    <w:rsid w:val="00604399"/>
    <w:rsid w:val="006047FB"/>
    <w:rsid w:val="0060499A"/>
    <w:rsid w:val="0060556F"/>
    <w:rsid w:val="006059CF"/>
    <w:rsid w:val="00605EFE"/>
    <w:rsid w:val="00605F42"/>
    <w:rsid w:val="0060600E"/>
    <w:rsid w:val="00606D6A"/>
    <w:rsid w:val="00606D89"/>
    <w:rsid w:val="00606D8D"/>
    <w:rsid w:val="00606E94"/>
    <w:rsid w:val="006073D4"/>
    <w:rsid w:val="00607B9B"/>
    <w:rsid w:val="00607C0A"/>
    <w:rsid w:val="00607E84"/>
    <w:rsid w:val="0061024A"/>
    <w:rsid w:val="0061044E"/>
    <w:rsid w:val="00610A92"/>
    <w:rsid w:val="00610ACD"/>
    <w:rsid w:val="00610B5D"/>
    <w:rsid w:val="00611001"/>
    <w:rsid w:val="006111D2"/>
    <w:rsid w:val="00611218"/>
    <w:rsid w:val="00611AAD"/>
    <w:rsid w:val="00612957"/>
    <w:rsid w:val="00613063"/>
    <w:rsid w:val="00613453"/>
    <w:rsid w:val="00613778"/>
    <w:rsid w:val="00613CE6"/>
    <w:rsid w:val="00614199"/>
    <w:rsid w:val="006147A7"/>
    <w:rsid w:val="00614AD8"/>
    <w:rsid w:val="00614FAE"/>
    <w:rsid w:val="0061565E"/>
    <w:rsid w:val="006160BC"/>
    <w:rsid w:val="00616DBC"/>
    <w:rsid w:val="0062025D"/>
    <w:rsid w:val="006208A1"/>
    <w:rsid w:val="006210A0"/>
    <w:rsid w:val="0062126F"/>
    <w:rsid w:val="006217CB"/>
    <w:rsid w:val="00621B76"/>
    <w:rsid w:val="00621F1B"/>
    <w:rsid w:val="00621F79"/>
    <w:rsid w:val="00622704"/>
    <w:rsid w:val="0062308B"/>
    <w:rsid w:val="006234E8"/>
    <w:rsid w:val="006238B7"/>
    <w:rsid w:val="00623A02"/>
    <w:rsid w:val="00623B37"/>
    <w:rsid w:val="00624343"/>
    <w:rsid w:val="00624537"/>
    <w:rsid w:val="006245AF"/>
    <w:rsid w:val="006245F8"/>
    <w:rsid w:val="00624CC4"/>
    <w:rsid w:val="006252E6"/>
    <w:rsid w:val="00625414"/>
    <w:rsid w:val="00625BFC"/>
    <w:rsid w:val="006268DA"/>
    <w:rsid w:val="00626EFD"/>
    <w:rsid w:val="00627075"/>
    <w:rsid w:val="00627E59"/>
    <w:rsid w:val="006302EE"/>
    <w:rsid w:val="0063032C"/>
    <w:rsid w:val="00630397"/>
    <w:rsid w:val="006308FD"/>
    <w:rsid w:val="00630A15"/>
    <w:rsid w:val="00630A93"/>
    <w:rsid w:val="006315ED"/>
    <w:rsid w:val="006319A1"/>
    <w:rsid w:val="006319E8"/>
    <w:rsid w:val="00632387"/>
    <w:rsid w:val="006329ED"/>
    <w:rsid w:val="00632A69"/>
    <w:rsid w:val="00632AB6"/>
    <w:rsid w:val="00632FAC"/>
    <w:rsid w:val="0063349C"/>
    <w:rsid w:val="0063362F"/>
    <w:rsid w:val="00633A82"/>
    <w:rsid w:val="00633D49"/>
    <w:rsid w:val="00635774"/>
    <w:rsid w:val="00635AF8"/>
    <w:rsid w:val="00635F12"/>
    <w:rsid w:val="00636719"/>
    <w:rsid w:val="00636A7B"/>
    <w:rsid w:val="0063741A"/>
    <w:rsid w:val="00637C5D"/>
    <w:rsid w:val="00640D70"/>
    <w:rsid w:val="006426E3"/>
    <w:rsid w:val="006436DE"/>
    <w:rsid w:val="00643725"/>
    <w:rsid w:val="00643FA7"/>
    <w:rsid w:val="006443BA"/>
    <w:rsid w:val="0064444A"/>
    <w:rsid w:val="00644B21"/>
    <w:rsid w:val="00644C8D"/>
    <w:rsid w:val="00644E7A"/>
    <w:rsid w:val="00644FE9"/>
    <w:rsid w:val="00645358"/>
    <w:rsid w:val="00645C9D"/>
    <w:rsid w:val="0064612E"/>
    <w:rsid w:val="00646729"/>
    <w:rsid w:val="00646D04"/>
    <w:rsid w:val="00646F4C"/>
    <w:rsid w:val="006502D6"/>
    <w:rsid w:val="006503C6"/>
    <w:rsid w:val="00651CF6"/>
    <w:rsid w:val="00651E9E"/>
    <w:rsid w:val="00651F89"/>
    <w:rsid w:val="00652499"/>
    <w:rsid w:val="006527C1"/>
    <w:rsid w:val="00652FDD"/>
    <w:rsid w:val="0065361B"/>
    <w:rsid w:val="006539E9"/>
    <w:rsid w:val="00654132"/>
    <w:rsid w:val="006541B4"/>
    <w:rsid w:val="00654A53"/>
    <w:rsid w:val="00654C1F"/>
    <w:rsid w:val="00654DC1"/>
    <w:rsid w:val="0065572F"/>
    <w:rsid w:val="00656568"/>
    <w:rsid w:val="006566B1"/>
    <w:rsid w:val="00656768"/>
    <w:rsid w:val="00656816"/>
    <w:rsid w:val="006568C5"/>
    <w:rsid w:val="0065728D"/>
    <w:rsid w:val="006575F9"/>
    <w:rsid w:val="006576DA"/>
    <w:rsid w:val="006579B4"/>
    <w:rsid w:val="00657A8A"/>
    <w:rsid w:val="00657E12"/>
    <w:rsid w:val="0066004F"/>
    <w:rsid w:val="0066020B"/>
    <w:rsid w:val="0066022B"/>
    <w:rsid w:val="00662384"/>
    <w:rsid w:val="0066291A"/>
    <w:rsid w:val="00662FE3"/>
    <w:rsid w:val="0066386E"/>
    <w:rsid w:val="00663ADA"/>
    <w:rsid w:val="00663B7A"/>
    <w:rsid w:val="00663C98"/>
    <w:rsid w:val="006642F0"/>
    <w:rsid w:val="00664FC2"/>
    <w:rsid w:val="006650F4"/>
    <w:rsid w:val="00665431"/>
    <w:rsid w:val="00665902"/>
    <w:rsid w:val="00667CB1"/>
    <w:rsid w:val="00670172"/>
    <w:rsid w:val="006708E4"/>
    <w:rsid w:val="00670C46"/>
    <w:rsid w:val="0067175C"/>
    <w:rsid w:val="00672730"/>
    <w:rsid w:val="0067274E"/>
    <w:rsid w:val="006727C6"/>
    <w:rsid w:val="00672F81"/>
    <w:rsid w:val="0067316C"/>
    <w:rsid w:val="00673642"/>
    <w:rsid w:val="00673CEF"/>
    <w:rsid w:val="00673E67"/>
    <w:rsid w:val="00674F2F"/>
    <w:rsid w:val="00675362"/>
    <w:rsid w:val="006755D6"/>
    <w:rsid w:val="006756A8"/>
    <w:rsid w:val="00675847"/>
    <w:rsid w:val="00675A56"/>
    <w:rsid w:val="006761D4"/>
    <w:rsid w:val="00676215"/>
    <w:rsid w:val="00676514"/>
    <w:rsid w:val="00676866"/>
    <w:rsid w:val="0067689C"/>
    <w:rsid w:val="00676C5F"/>
    <w:rsid w:val="00676EAF"/>
    <w:rsid w:val="00677441"/>
    <w:rsid w:val="00677E8F"/>
    <w:rsid w:val="0068041F"/>
    <w:rsid w:val="00680A17"/>
    <w:rsid w:val="00680ECC"/>
    <w:rsid w:val="00681A24"/>
    <w:rsid w:val="00681AF4"/>
    <w:rsid w:val="00682036"/>
    <w:rsid w:val="00682430"/>
    <w:rsid w:val="006826FE"/>
    <w:rsid w:val="006829EF"/>
    <w:rsid w:val="0068367E"/>
    <w:rsid w:val="00684050"/>
    <w:rsid w:val="00684930"/>
    <w:rsid w:val="00685619"/>
    <w:rsid w:val="00685C3E"/>
    <w:rsid w:val="00686447"/>
    <w:rsid w:val="00686474"/>
    <w:rsid w:val="00686678"/>
    <w:rsid w:val="006869AD"/>
    <w:rsid w:val="006903E5"/>
    <w:rsid w:val="006905BE"/>
    <w:rsid w:val="006905E3"/>
    <w:rsid w:val="006906FF"/>
    <w:rsid w:val="006907F7"/>
    <w:rsid w:val="00690B98"/>
    <w:rsid w:val="00690E40"/>
    <w:rsid w:val="006912EE"/>
    <w:rsid w:val="006916E2"/>
    <w:rsid w:val="00691B25"/>
    <w:rsid w:val="00691C9A"/>
    <w:rsid w:val="006920D8"/>
    <w:rsid w:val="00692306"/>
    <w:rsid w:val="00693058"/>
    <w:rsid w:val="006935F1"/>
    <w:rsid w:val="006936B1"/>
    <w:rsid w:val="0069402A"/>
    <w:rsid w:val="006949D2"/>
    <w:rsid w:val="00694C54"/>
    <w:rsid w:val="00694DF5"/>
    <w:rsid w:val="00694E34"/>
    <w:rsid w:val="00695528"/>
    <w:rsid w:val="006957F5"/>
    <w:rsid w:val="00695A0D"/>
    <w:rsid w:val="00695F74"/>
    <w:rsid w:val="00696442"/>
    <w:rsid w:val="00696830"/>
    <w:rsid w:val="006A18CF"/>
    <w:rsid w:val="006A1F47"/>
    <w:rsid w:val="006A2F5F"/>
    <w:rsid w:val="006A3376"/>
    <w:rsid w:val="006A34F4"/>
    <w:rsid w:val="006A35E8"/>
    <w:rsid w:val="006A398F"/>
    <w:rsid w:val="006A39D8"/>
    <w:rsid w:val="006A3CF2"/>
    <w:rsid w:val="006A4266"/>
    <w:rsid w:val="006A4446"/>
    <w:rsid w:val="006A4769"/>
    <w:rsid w:val="006A4EE1"/>
    <w:rsid w:val="006A532E"/>
    <w:rsid w:val="006A5AB6"/>
    <w:rsid w:val="006A5D13"/>
    <w:rsid w:val="006A6269"/>
    <w:rsid w:val="006A62DE"/>
    <w:rsid w:val="006A6931"/>
    <w:rsid w:val="006A695E"/>
    <w:rsid w:val="006A6AB7"/>
    <w:rsid w:val="006A6E47"/>
    <w:rsid w:val="006A6E75"/>
    <w:rsid w:val="006A7148"/>
    <w:rsid w:val="006A72CD"/>
    <w:rsid w:val="006A7CEA"/>
    <w:rsid w:val="006A7F55"/>
    <w:rsid w:val="006B0399"/>
    <w:rsid w:val="006B0631"/>
    <w:rsid w:val="006B07CC"/>
    <w:rsid w:val="006B08C5"/>
    <w:rsid w:val="006B0941"/>
    <w:rsid w:val="006B0A76"/>
    <w:rsid w:val="006B1094"/>
    <w:rsid w:val="006B11CD"/>
    <w:rsid w:val="006B189D"/>
    <w:rsid w:val="006B1AF3"/>
    <w:rsid w:val="006B1B63"/>
    <w:rsid w:val="006B24C4"/>
    <w:rsid w:val="006B2E2E"/>
    <w:rsid w:val="006B2E7F"/>
    <w:rsid w:val="006B32A2"/>
    <w:rsid w:val="006B346D"/>
    <w:rsid w:val="006B38A6"/>
    <w:rsid w:val="006B3A64"/>
    <w:rsid w:val="006B3F5E"/>
    <w:rsid w:val="006B4936"/>
    <w:rsid w:val="006B5927"/>
    <w:rsid w:val="006B6570"/>
    <w:rsid w:val="006B6FE1"/>
    <w:rsid w:val="006B7354"/>
    <w:rsid w:val="006B7432"/>
    <w:rsid w:val="006B771A"/>
    <w:rsid w:val="006B787B"/>
    <w:rsid w:val="006C0463"/>
    <w:rsid w:val="006C0B87"/>
    <w:rsid w:val="006C0C44"/>
    <w:rsid w:val="006C111A"/>
    <w:rsid w:val="006C1531"/>
    <w:rsid w:val="006C1850"/>
    <w:rsid w:val="006C1B6C"/>
    <w:rsid w:val="006C1CCC"/>
    <w:rsid w:val="006C2D09"/>
    <w:rsid w:val="006C365A"/>
    <w:rsid w:val="006C36AC"/>
    <w:rsid w:val="006C3756"/>
    <w:rsid w:val="006C38BE"/>
    <w:rsid w:val="006C4082"/>
    <w:rsid w:val="006C4341"/>
    <w:rsid w:val="006C4702"/>
    <w:rsid w:val="006C48E7"/>
    <w:rsid w:val="006C4B72"/>
    <w:rsid w:val="006C5C8E"/>
    <w:rsid w:val="006C5D1C"/>
    <w:rsid w:val="006C6148"/>
    <w:rsid w:val="006C62A4"/>
    <w:rsid w:val="006C6B26"/>
    <w:rsid w:val="006C6F3D"/>
    <w:rsid w:val="006D03EE"/>
    <w:rsid w:val="006D09F2"/>
    <w:rsid w:val="006D0A8A"/>
    <w:rsid w:val="006D11F5"/>
    <w:rsid w:val="006D1783"/>
    <w:rsid w:val="006D2231"/>
    <w:rsid w:val="006D3A94"/>
    <w:rsid w:val="006D3B21"/>
    <w:rsid w:val="006D435A"/>
    <w:rsid w:val="006D43DB"/>
    <w:rsid w:val="006D4E47"/>
    <w:rsid w:val="006D5323"/>
    <w:rsid w:val="006D6CFA"/>
    <w:rsid w:val="006D7391"/>
    <w:rsid w:val="006D7663"/>
    <w:rsid w:val="006E0D03"/>
    <w:rsid w:val="006E1031"/>
    <w:rsid w:val="006E10B1"/>
    <w:rsid w:val="006E134A"/>
    <w:rsid w:val="006E1395"/>
    <w:rsid w:val="006E139F"/>
    <w:rsid w:val="006E1DA7"/>
    <w:rsid w:val="006E1E80"/>
    <w:rsid w:val="006E212E"/>
    <w:rsid w:val="006E2FF1"/>
    <w:rsid w:val="006E4097"/>
    <w:rsid w:val="006E4541"/>
    <w:rsid w:val="006E4947"/>
    <w:rsid w:val="006E4F0F"/>
    <w:rsid w:val="006E520A"/>
    <w:rsid w:val="006E54A7"/>
    <w:rsid w:val="006E5C69"/>
    <w:rsid w:val="006E6A4C"/>
    <w:rsid w:val="006E6C41"/>
    <w:rsid w:val="006E6F20"/>
    <w:rsid w:val="006F0288"/>
    <w:rsid w:val="006F02AF"/>
    <w:rsid w:val="006F07A4"/>
    <w:rsid w:val="006F08BB"/>
    <w:rsid w:val="006F1333"/>
    <w:rsid w:val="006F1D52"/>
    <w:rsid w:val="006F1E12"/>
    <w:rsid w:val="006F2123"/>
    <w:rsid w:val="006F2496"/>
    <w:rsid w:val="006F24CA"/>
    <w:rsid w:val="006F2B14"/>
    <w:rsid w:val="006F3485"/>
    <w:rsid w:val="006F34CA"/>
    <w:rsid w:val="006F3DCA"/>
    <w:rsid w:val="006F4040"/>
    <w:rsid w:val="006F43D9"/>
    <w:rsid w:val="006F4482"/>
    <w:rsid w:val="006F4E0A"/>
    <w:rsid w:val="006F583A"/>
    <w:rsid w:val="006F59C4"/>
    <w:rsid w:val="006F62DC"/>
    <w:rsid w:val="006F6380"/>
    <w:rsid w:val="006F66B9"/>
    <w:rsid w:val="006F671B"/>
    <w:rsid w:val="006F7546"/>
    <w:rsid w:val="006F7824"/>
    <w:rsid w:val="006F7A23"/>
    <w:rsid w:val="006F7E44"/>
    <w:rsid w:val="00700072"/>
    <w:rsid w:val="007026ED"/>
    <w:rsid w:val="007032C1"/>
    <w:rsid w:val="007053AA"/>
    <w:rsid w:val="00705D33"/>
    <w:rsid w:val="00705FE9"/>
    <w:rsid w:val="00706B20"/>
    <w:rsid w:val="00707560"/>
    <w:rsid w:val="0070759F"/>
    <w:rsid w:val="007077A5"/>
    <w:rsid w:val="0071092F"/>
    <w:rsid w:val="00710C03"/>
    <w:rsid w:val="00710DC9"/>
    <w:rsid w:val="00710E26"/>
    <w:rsid w:val="00710E40"/>
    <w:rsid w:val="00711179"/>
    <w:rsid w:val="007118BB"/>
    <w:rsid w:val="00711B43"/>
    <w:rsid w:val="00712F8F"/>
    <w:rsid w:val="00712FCF"/>
    <w:rsid w:val="00713334"/>
    <w:rsid w:val="0071367C"/>
    <w:rsid w:val="00714945"/>
    <w:rsid w:val="00715596"/>
    <w:rsid w:val="007156D8"/>
    <w:rsid w:val="00715CAD"/>
    <w:rsid w:val="00715F40"/>
    <w:rsid w:val="00715F9E"/>
    <w:rsid w:val="00715FEF"/>
    <w:rsid w:val="00716C4E"/>
    <w:rsid w:val="00717A03"/>
    <w:rsid w:val="00717A91"/>
    <w:rsid w:val="00717B72"/>
    <w:rsid w:val="00717BE0"/>
    <w:rsid w:val="007202B9"/>
    <w:rsid w:val="00720738"/>
    <w:rsid w:val="00720B7D"/>
    <w:rsid w:val="00721061"/>
    <w:rsid w:val="007213E6"/>
    <w:rsid w:val="0072190D"/>
    <w:rsid w:val="00721922"/>
    <w:rsid w:val="00721E18"/>
    <w:rsid w:val="00722D13"/>
    <w:rsid w:val="00722D5A"/>
    <w:rsid w:val="0072404F"/>
    <w:rsid w:val="0072489F"/>
    <w:rsid w:val="00724D4D"/>
    <w:rsid w:val="007255CF"/>
    <w:rsid w:val="00725675"/>
    <w:rsid w:val="0072567B"/>
    <w:rsid w:val="007258AD"/>
    <w:rsid w:val="00725B04"/>
    <w:rsid w:val="00725BB3"/>
    <w:rsid w:val="00725F3F"/>
    <w:rsid w:val="0072646F"/>
    <w:rsid w:val="00726A5C"/>
    <w:rsid w:val="00726E4F"/>
    <w:rsid w:val="00726EF4"/>
    <w:rsid w:val="0072711E"/>
    <w:rsid w:val="007271AC"/>
    <w:rsid w:val="0073003E"/>
    <w:rsid w:val="00730116"/>
    <w:rsid w:val="007301A4"/>
    <w:rsid w:val="007303A3"/>
    <w:rsid w:val="007310C1"/>
    <w:rsid w:val="007311D5"/>
    <w:rsid w:val="00731D67"/>
    <w:rsid w:val="00731E77"/>
    <w:rsid w:val="00732A74"/>
    <w:rsid w:val="00732BB2"/>
    <w:rsid w:val="00732FE3"/>
    <w:rsid w:val="0073337C"/>
    <w:rsid w:val="00733618"/>
    <w:rsid w:val="0073386B"/>
    <w:rsid w:val="00733FAD"/>
    <w:rsid w:val="0073472A"/>
    <w:rsid w:val="00735094"/>
    <w:rsid w:val="00735CBC"/>
    <w:rsid w:val="00735D06"/>
    <w:rsid w:val="00735EB0"/>
    <w:rsid w:val="007365EE"/>
    <w:rsid w:val="00736919"/>
    <w:rsid w:val="00736BED"/>
    <w:rsid w:val="007375CB"/>
    <w:rsid w:val="00737A3B"/>
    <w:rsid w:val="0074066A"/>
    <w:rsid w:val="00740D78"/>
    <w:rsid w:val="007415B3"/>
    <w:rsid w:val="007416CA"/>
    <w:rsid w:val="00741EE1"/>
    <w:rsid w:val="007423CD"/>
    <w:rsid w:val="00742753"/>
    <w:rsid w:val="00743269"/>
    <w:rsid w:val="0074345C"/>
    <w:rsid w:val="00743BAF"/>
    <w:rsid w:val="00744410"/>
    <w:rsid w:val="00744687"/>
    <w:rsid w:val="007446FE"/>
    <w:rsid w:val="00744D0F"/>
    <w:rsid w:val="00745AB4"/>
    <w:rsid w:val="00745E9F"/>
    <w:rsid w:val="00746355"/>
    <w:rsid w:val="00746C15"/>
    <w:rsid w:val="00747690"/>
    <w:rsid w:val="007477A2"/>
    <w:rsid w:val="00747F48"/>
    <w:rsid w:val="007504E9"/>
    <w:rsid w:val="00750AEA"/>
    <w:rsid w:val="00750FB1"/>
    <w:rsid w:val="007511D5"/>
    <w:rsid w:val="0075187F"/>
    <w:rsid w:val="007519CE"/>
    <w:rsid w:val="007520EF"/>
    <w:rsid w:val="00752618"/>
    <w:rsid w:val="00752D6C"/>
    <w:rsid w:val="007546DF"/>
    <w:rsid w:val="00755467"/>
    <w:rsid w:val="00755B09"/>
    <w:rsid w:val="0075600D"/>
    <w:rsid w:val="0075674C"/>
    <w:rsid w:val="00756A8F"/>
    <w:rsid w:val="00756F63"/>
    <w:rsid w:val="00756FD7"/>
    <w:rsid w:val="007573EA"/>
    <w:rsid w:val="0075757B"/>
    <w:rsid w:val="00757C92"/>
    <w:rsid w:val="00757D98"/>
    <w:rsid w:val="00760609"/>
    <w:rsid w:val="007607CE"/>
    <w:rsid w:val="00760A8E"/>
    <w:rsid w:val="00760EF7"/>
    <w:rsid w:val="007610F2"/>
    <w:rsid w:val="007612E8"/>
    <w:rsid w:val="00761BC3"/>
    <w:rsid w:val="00762EDF"/>
    <w:rsid w:val="0076317D"/>
    <w:rsid w:val="00763217"/>
    <w:rsid w:val="00763540"/>
    <w:rsid w:val="00763801"/>
    <w:rsid w:val="00763D68"/>
    <w:rsid w:val="00764868"/>
    <w:rsid w:val="0076518D"/>
    <w:rsid w:val="007652C9"/>
    <w:rsid w:val="0076557B"/>
    <w:rsid w:val="00765AC5"/>
    <w:rsid w:val="007667A4"/>
    <w:rsid w:val="00766EAA"/>
    <w:rsid w:val="00766F11"/>
    <w:rsid w:val="0076720A"/>
    <w:rsid w:val="00767B7E"/>
    <w:rsid w:val="007702A5"/>
    <w:rsid w:val="007708BA"/>
    <w:rsid w:val="00770A30"/>
    <w:rsid w:val="00770BCB"/>
    <w:rsid w:val="0077166D"/>
    <w:rsid w:val="00771712"/>
    <w:rsid w:val="00771F82"/>
    <w:rsid w:val="007721A4"/>
    <w:rsid w:val="00773035"/>
    <w:rsid w:val="00773287"/>
    <w:rsid w:val="00773F8B"/>
    <w:rsid w:val="007744B5"/>
    <w:rsid w:val="00774C01"/>
    <w:rsid w:val="00774FC7"/>
    <w:rsid w:val="007753DC"/>
    <w:rsid w:val="007753F3"/>
    <w:rsid w:val="0077547E"/>
    <w:rsid w:val="00775BDF"/>
    <w:rsid w:val="00775CEA"/>
    <w:rsid w:val="00775F4D"/>
    <w:rsid w:val="00775FE9"/>
    <w:rsid w:val="00776784"/>
    <w:rsid w:val="00776E6E"/>
    <w:rsid w:val="007770BE"/>
    <w:rsid w:val="0077736C"/>
    <w:rsid w:val="00777452"/>
    <w:rsid w:val="00777FE4"/>
    <w:rsid w:val="00780330"/>
    <w:rsid w:val="00780359"/>
    <w:rsid w:val="00780DF1"/>
    <w:rsid w:val="00781197"/>
    <w:rsid w:val="00781859"/>
    <w:rsid w:val="00781CC2"/>
    <w:rsid w:val="007826B1"/>
    <w:rsid w:val="0078298F"/>
    <w:rsid w:val="00783104"/>
    <w:rsid w:val="007832E8"/>
    <w:rsid w:val="007833BB"/>
    <w:rsid w:val="00784EC0"/>
    <w:rsid w:val="007852CC"/>
    <w:rsid w:val="007855D6"/>
    <w:rsid w:val="00785D53"/>
    <w:rsid w:val="007869C6"/>
    <w:rsid w:val="0078740E"/>
    <w:rsid w:val="007875AD"/>
    <w:rsid w:val="00787C3E"/>
    <w:rsid w:val="00787EFA"/>
    <w:rsid w:val="00787F5E"/>
    <w:rsid w:val="00790675"/>
    <w:rsid w:val="007916E2"/>
    <w:rsid w:val="007917CD"/>
    <w:rsid w:val="00791BED"/>
    <w:rsid w:val="00792481"/>
    <w:rsid w:val="0079267A"/>
    <w:rsid w:val="00792970"/>
    <w:rsid w:val="00792EED"/>
    <w:rsid w:val="0079334A"/>
    <w:rsid w:val="00793E6D"/>
    <w:rsid w:val="0079522C"/>
    <w:rsid w:val="00795446"/>
    <w:rsid w:val="00795649"/>
    <w:rsid w:val="007960DB"/>
    <w:rsid w:val="007965E4"/>
    <w:rsid w:val="0079688B"/>
    <w:rsid w:val="007978C3"/>
    <w:rsid w:val="007979E4"/>
    <w:rsid w:val="00797BC6"/>
    <w:rsid w:val="00797E8A"/>
    <w:rsid w:val="007A0093"/>
    <w:rsid w:val="007A130D"/>
    <w:rsid w:val="007A15F2"/>
    <w:rsid w:val="007A1D8A"/>
    <w:rsid w:val="007A1F40"/>
    <w:rsid w:val="007A1FEE"/>
    <w:rsid w:val="007A2235"/>
    <w:rsid w:val="007A2C05"/>
    <w:rsid w:val="007A2CBE"/>
    <w:rsid w:val="007A2D89"/>
    <w:rsid w:val="007A3231"/>
    <w:rsid w:val="007A3435"/>
    <w:rsid w:val="007A3661"/>
    <w:rsid w:val="007A3E24"/>
    <w:rsid w:val="007A3E74"/>
    <w:rsid w:val="007A3EA3"/>
    <w:rsid w:val="007A3FEF"/>
    <w:rsid w:val="007A41EE"/>
    <w:rsid w:val="007A47CE"/>
    <w:rsid w:val="007A5056"/>
    <w:rsid w:val="007A5261"/>
    <w:rsid w:val="007A642E"/>
    <w:rsid w:val="007A6A16"/>
    <w:rsid w:val="007A6ABA"/>
    <w:rsid w:val="007A6F1A"/>
    <w:rsid w:val="007A7D2D"/>
    <w:rsid w:val="007B019C"/>
    <w:rsid w:val="007B033D"/>
    <w:rsid w:val="007B049D"/>
    <w:rsid w:val="007B165A"/>
    <w:rsid w:val="007B1837"/>
    <w:rsid w:val="007B1B3F"/>
    <w:rsid w:val="007B1EF0"/>
    <w:rsid w:val="007B4319"/>
    <w:rsid w:val="007B4538"/>
    <w:rsid w:val="007B4AB3"/>
    <w:rsid w:val="007B4F41"/>
    <w:rsid w:val="007B5112"/>
    <w:rsid w:val="007B51D6"/>
    <w:rsid w:val="007B5E8F"/>
    <w:rsid w:val="007B6706"/>
    <w:rsid w:val="007B76A1"/>
    <w:rsid w:val="007B7894"/>
    <w:rsid w:val="007B79A4"/>
    <w:rsid w:val="007C0178"/>
    <w:rsid w:val="007C04F1"/>
    <w:rsid w:val="007C1596"/>
    <w:rsid w:val="007C196B"/>
    <w:rsid w:val="007C1C7E"/>
    <w:rsid w:val="007C1FBF"/>
    <w:rsid w:val="007C2812"/>
    <w:rsid w:val="007C28A1"/>
    <w:rsid w:val="007C2DDF"/>
    <w:rsid w:val="007C2E2B"/>
    <w:rsid w:val="007C319D"/>
    <w:rsid w:val="007C3639"/>
    <w:rsid w:val="007C3E03"/>
    <w:rsid w:val="007C4B22"/>
    <w:rsid w:val="007C4FC4"/>
    <w:rsid w:val="007C52A0"/>
    <w:rsid w:val="007C549F"/>
    <w:rsid w:val="007C5F45"/>
    <w:rsid w:val="007C66C1"/>
    <w:rsid w:val="007C7142"/>
    <w:rsid w:val="007C7695"/>
    <w:rsid w:val="007D08BC"/>
    <w:rsid w:val="007D0BBE"/>
    <w:rsid w:val="007D1973"/>
    <w:rsid w:val="007D1AD4"/>
    <w:rsid w:val="007D2121"/>
    <w:rsid w:val="007D2218"/>
    <w:rsid w:val="007D2744"/>
    <w:rsid w:val="007D2BEB"/>
    <w:rsid w:val="007D33FE"/>
    <w:rsid w:val="007D396A"/>
    <w:rsid w:val="007D3F73"/>
    <w:rsid w:val="007D4113"/>
    <w:rsid w:val="007D4132"/>
    <w:rsid w:val="007D4D61"/>
    <w:rsid w:val="007D4FA7"/>
    <w:rsid w:val="007D5688"/>
    <w:rsid w:val="007D5963"/>
    <w:rsid w:val="007D5A06"/>
    <w:rsid w:val="007D5B9E"/>
    <w:rsid w:val="007D674E"/>
    <w:rsid w:val="007D68AF"/>
    <w:rsid w:val="007E0259"/>
    <w:rsid w:val="007E0436"/>
    <w:rsid w:val="007E16D7"/>
    <w:rsid w:val="007E1919"/>
    <w:rsid w:val="007E1C97"/>
    <w:rsid w:val="007E1EBF"/>
    <w:rsid w:val="007E266A"/>
    <w:rsid w:val="007E2C78"/>
    <w:rsid w:val="007E2EC1"/>
    <w:rsid w:val="007E343D"/>
    <w:rsid w:val="007E3EEB"/>
    <w:rsid w:val="007E403D"/>
    <w:rsid w:val="007E4845"/>
    <w:rsid w:val="007E4CFE"/>
    <w:rsid w:val="007E543E"/>
    <w:rsid w:val="007E5B3D"/>
    <w:rsid w:val="007E6960"/>
    <w:rsid w:val="007E6AC0"/>
    <w:rsid w:val="007E71BA"/>
    <w:rsid w:val="007E7724"/>
    <w:rsid w:val="007E77B4"/>
    <w:rsid w:val="007F0100"/>
    <w:rsid w:val="007F05B3"/>
    <w:rsid w:val="007F0976"/>
    <w:rsid w:val="007F186A"/>
    <w:rsid w:val="007F19F7"/>
    <w:rsid w:val="007F1CFC"/>
    <w:rsid w:val="007F1E05"/>
    <w:rsid w:val="007F2088"/>
    <w:rsid w:val="007F2776"/>
    <w:rsid w:val="007F282C"/>
    <w:rsid w:val="007F2FA2"/>
    <w:rsid w:val="007F3AF8"/>
    <w:rsid w:val="007F3CF6"/>
    <w:rsid w:val="007F40F6"/>
    <w:rsid w:val="007F4898"/>
    <w:rsid w:val="007F507B"/>
    <w:rsid w:val="007F5122"/>
    <w:rsid w:val="007F5482"/>
    <w:rsid w:val="007F568F"/>
    <w:rsid w:val="007F602C"/>
    <w:rsid w:val="007F633A"/>
    <w:rsid w:val="007F6A13"/>
    <w:rsid w:val="007F7C77"/>
    <w:rsid w:val="00800355"/>
    <w:rsid w:val="00800CF9"/>
    <w:rsid w:val="008010A1"/>
    <w:rsid w:val="0080174D"/>
    <w:rsid w:val="00801847"/>
    <w:rsid w:val="00801B29"/>
    <w:rsid w:val="00802242"/>
    <w:rsid w:val="008023F3"/>
    <w:rsid w:val="00802740"/>
    <w:rsid w:val="00804451"/>
    <w:rsid w:val="00804A05"/>
    <w:rsid w:val="00804D53"/>
    <w:rsid w:val="00805018"/>
    <w:rsid w:val="008059D4"/>
    <w:rsid w:val="008060A5"/>
    <w:rsid w:val="0080659A"/>
    <w:rsid w:val="00806A8B"/>
    <w:rsid w:val="00806F31"/>
    <w:rsid w:val="008075D0"/>
    <w:rsid w:val="00807ADE"/>
    <w:rsid w:val="00807BD6"/>
    <w:rsid w:val="0081073D"/>
    <w:rsid w:val="00810A41"/>
    <w:rsid w:val="00810EA5"/>
    <w:rsid w:val="00811272"/>
    <w:rsid w:val="008120EB"/>
    <w:rsid w:val="00812E82"/>
    <w:rsid w:val="00813231"/>
    <w:rsid w:val="00813589"/>
    <w:rsid w:val="008137A9"/>
    <w:rsid w:val="00813C44"/>
    <w:rsid w:val="00814648"/>
    <w:rsid w:val="00814AAB"/>
    <w:rsid w:val="00814DE9"/>
    <w:rsid w:val="008150ED"/>
    <w:rsid w:val="0081554D"/>
    <w:rsid w:val="00815999"/>
    <w:rsid w:val="00815A51"/>
    <w:rsid w:val="00815D44"/>
    <w:rsid w:val="0081608F"/>
    <w:rsid w:val="0081628E"/>
    <w:rsid w:val="0081706A"/>
    <w:rsid w:val="0081726D"/>
    <w:rsid w:val="008174EB"/>
    <w:rsid w:val="008174FC"/>
    <w:rsid w:val="00817AB7"/>
    <w:rsid w:val="00820CAF"/>
    <w:rsid w:val="008210F0"/>
    <w:rsid w:val="0082157A"/>
    <w:rsid w:val="00821F33"/>
    <w:rsid w:val="008221C1"/>
    <w:rsid w:val="008226D8"/>
    <w:rsid w:val="0082333E"/>
    <w:rsid w:val="00823781"/>
    <w:rsid w:val="0082387E"/>
    <w:rsid w:val="00823CA0"/>
    <w:rsid w:val="008242F6"/>
    <w:rsid w:val="00824A18"/>
    <w:rsid w:val="00825474"/>
    <w:rsid w:val="008263C8"/>
    <w:rsid w:val="00826979"/>
    <w:rsid w:val="00827F34"/>
    <w:rsid w:val="008314CF"/>
    <w:rsid w:val="00832090"/>
    <w:rsid w:val="008320E3"/>
    <w:rsid w:val="00832149"/>
    <w:rsid w:val="008323CB"/>
    <w:rsid w:val="00832885"/>
    <w:rsid w:val="008329A3"/>
    <w:rsid w:val="0083310C"/>
    <w:rsid w:val="0083419A"/>
    <w:rsid w:val="00834D1F"/>
    <w:rsid w:val="00835BD1"/>
    <w:rsid w:val="00835FF1"/>
    <w:rsid w:val="00837223"/>
    <w:rsid w:val="008373B7"/>
    <w:rsid w:val="008419C6"/>
    <w:rsid w:val="0084236D"/>
    <w:rsid w:val="008425E9"/>
    <w:rsid w:val="00842689"/>
    <w:rsid w:val="00842979"/>
    <w:rsid w:val="00842D87"/>
    <w:rsid w:val="0084314D"/>
    <w:rsid w:val="008433B3"/>
    <w:rsid w:val="00843425"/>
    <w:rsid w:val="00843BC6"/>
    <w:rsid w:val="008446B2"/>
    <w:rsid w:val="0084471D"/>
    <w:rsid w:val="00844910"/>
    <w:rsid w:val="00845359"/>
    <w:rsid w:val="0084591F"/>
    <w:rsid w:val="00845A78"/>
    <w:rsid w:val="008465A2"/>
    <w:rsid w:val="00846B03"/>
    <w:rsid w:val="00846EAB"/>
    <w:rsid w:val="00847019"/>
    <w:rsid w:val="0084778D"/>
    <w:rsid w:val="00847CC5"/>
    <w:rsid w:val="00847F86"/>
    <w:rsid w:val="00850103"/>
    <w:rsid w:val="008501A9"/>
    <w:rsid w:val="0085024B"/>
    <w:rsid w:val="00850A5A"/>
    <w:rsid w:val="00851120"/>
    <w:rsid w:val="00851311"/>
    <w:rsid w:val="00851869"/>
    <w:rsid w:val="00851906"/>
    <w:rsid w:val="0085246F"/>
    <w:rsid w:val="00852C03"/>
    <w:rsid w:val="008535B7"/>
    <w:rsid w:val="0085404F"/>
    <w:rsid w:val="00855902"/>
    <w:rsid w:val="00855CDE"/>
    <w:rsid w:val="00856365"/>
    <w:rsid w:val="0085662D"/>
    <w:rsid w:val="00856996"/>
    <w:rsid w:val="008569F8"/>
    <w:rsid w:val="00856AE9"/>
    <w:rsid w:val="00857349"/>
    <w:rsid w:val="00857535"/>
    <w:rsid w:val="00857646"/>
    <w:rsid w:val="00857953"/>
    <w:rsid w:val="008605D3"/>
    <w:rsid w:val="00860738"/>
    <w:rsid w:val="0086075C"/>
    <w:rsid w:val="00861A70"/>
    <w:rsid w:val="00861C5C"/>
    <w:rsid w:val="00861D68"/>
    <w:rsid w:val="00862557"/>
    <w:rsid w:val="008626EA"/>
    <w:rsid w:val="0086272A"/>
    <w:rsid w:val="0086275A"/>
    <w:rsid w:val="008635A9"/>
    <w:rsid w:val="00863967"/>
    <w:rsid w:val="00863C07"/>
    <w:rsid w:val="00864156"/>
    <w:rsid w:val="00864B3D"/>
    <w:rsid w:val="00864DC3"/>
    <w:rsid w:val="00864EEF"/>
    <w:rsid w:val="00864F2F"/>
    <w:rsid w:val="008652D9"/>
    <w:rsid w:val="0086549B"/>
    <w:rsid w:val="008656F9"/>
    <w:rsid w:val="0086677D"/>
    <w:rsid w:val="00866843"/>
    <w:rsid w:val="00866A5F"/>
    <w:rsid w:val="00866E14"/>
    <w:rsid w:val="00867612"/>
    <w:rsid w:val="0086768A"/>
    <w:rsid w:val="00867E7F"/>
    <w:rsid w:val="00867FAF"/>
    <w:rsid w:val="00870111"/>
    <w:rsid w:val="00870AF5"/>
    <w:rsid w:val="00871111"/>
    <w:rsid w:val="008711CE"/>
    <w:rsid w:val="008712CC"/>
    <w:rsid w:val="00871891"/>
    <w:rsid w:val="00873416"/>
    <w:rsid w:val="00873FE8"/>
    <w:rsid w:val="008742F4"/>
    <w:rsid w:val="008746C5"/>
    <w:rsid w:val="008746EB"/>
    <w:rsid w:val="00874C6E"/>
    <w:rsid w:val="0087502D"/>
    <w:rsid w:val="008750C9"/>
    <w:rsid w:val="00875F8D"/>
    <w:rsid w:val="0087602D"/>
    <w:rsid w:val="00876569"/>
    <w:rsid w:val="008766F9"/>
    <w:rsid w:val="008768DC"/>
    <w:rsid w:val="0087736B"/>
    <w:rsid w:val="00877800"/>
    <w:rsid w:val="00877AA3"/>
    <w:rsid w:val="00877FCB"/>
    <w:rsid w:val="0088014F"/>
    <w:rsid w:val="008802AD"/>
    <w:rsid w:val="00880D3F"/>
    <w:rsid w:val="008810A4"/>
    <w:rsid w:val="0088112C"/>
    <w:rsid w:val="00881248"/>
    <w:rsid w:val="008812F0"/>
    <w:rsid w:val="00881494"/>
    <w:rsid w:val="008821A1"/>
    <w:rsid w:val="00882949"/>
    <w:rsid w:val="00882D4F"/>
    <w:rsid w:val="00882FC4"/>
    <w:rsid w:val="0088369B"/>
    <w:rsid w:val="00883B8D"/>
    <w:rsid w:val="00883EC5"/>
    <w:rsid w:val="008841B7"/>
    <w:rsid w:val="00885137"/>
    <w:rsid w:val="008854A8"/>
    <w:rsid w:val="008855E7"/>
    <w:rsid w:val="008856F0"/>
    <w:rsid w:val="00885BA6"/>
    <w:rsid w:val="00886205"/>
    <w:rsid w:val="008862D5"/>
    <w:rsid w:val="008863FD"/>
    <w:rsid w:val="008867EC"/>
    <w:rsid w:val="00886C43"/>
    <w:rsid w:val="008879E4"/>
    <w:rsid w:val="00887A38"/>
    <w:rsid w:val="00890078"/>
    <w:rsid w:val="00890908"/>
    <w:rsid w:val="00891363"/>
    <w:rsid w:val="00891C51"/>
    <w:rsid w:val="00891C57"/>
    <w:rsid w:val="00892004"/>
    <w:rsid w:val="008920FE"/>
    <w:rsid w:val="008922A8"/>
    <w:rsid w:val="0089275A"/>
    <w:rsid w:val="00892F32"/>
    <w:rsid w:val="0089321A"/>
    <w:rsid w:val="0089361F"/>
    <w:rsid w:val="008944A0"/>
    <w:rsid w:val="00894D94"/>
    <w:rsid w:val="00895388"/>
    <w:rsid w:val="00895409"/>
    <w:rsid w:val="00895520"/>
    <w:rsid w:val="0089591A"/>
    <w:rsid w:val="00896271"/>
    <w:rsid w:val="008966B8"/>
    <w:rsid w:val="00896A3A"/>
    <w:rsid w:val="00896A44"/>
    <w:rsid w:val="00897003"/>
    <w:rsid w:val="00897E12"/>
    <w:rsid w:val="008A0427"/>
    <w:rsid w:val="008A0A61"/>
    <w:rsid w:val="008A0AF4"/>
    <w:rsid w:val="008A0C04"/>
    <w:rsid w:val="008A0CF8"/>
    <w:rsid w:val="008A1717"/>
    <w:rsid w:val="008A1A10"/>
    <w:rsid w:val="008A1A82"/>
    <w:rsid w:val="008A229F"/>
    <w:rsid w:val="008A26A0"/>
    <w:rsid w:val="008A2862"/>
    <w:rsid w:val="008A2AF0"/>
    <w:rsid w:val="008A30B6"/>
    <w:rsid w:val="008A36B3"/>
    <w:rsid w:val="008A37FE"/>
    <w:rsid w:val="008A3AA1"/>
    <w:rsid w:val="008A3C55"/>
    <w:rsid w:val="008A403A"/>
    <w:rsid w:val="008A48F6"/>
    <w:rsid w:val="008A4958"/>
    <w:rsid w:val="008A524B"/>
    <w:rsid w:val="008A5AF2"/>
    <w:rsid w:val="008A7A20"/>
    <w:rsid w:val="008B03E3"/>
    <w:rsid w:val="008B06B1"/>
    <w:rsid w:val="008B071A"/>
    <w:rsid w:val="008B09E4"/>
    <w:rsid w:val="008B09F2"/>
    <w:rsid w:val="008B0BF0"/>
    <w:rsid w:val="008B0C2A"/>
    <w:rsid w:val="008B0E09"/>
    <w:rsid w:val="008B1469"/>
    <w:rsid w:val="008B175E"/>
    <w:rsid w:val="008B2293"/>
    <w:rsid w:val="008B249F"/>
    <w:rsid w:val="008B33D8"/>
    <w:rsid w:val="008B3615"/>
    <w:rsid w:val="008B3688"/>
    <w:rsid w:val="008B3B18"/>
    <w:rsid w:val="008B3C1F"/>
    <w:rsid w:val="008B3D15"/>
    <w:rsid w:val="008B4171"/>
    <w:rsid w:val="008B4803"/>
    <w:rsid w:val="008B4ACB"/>
    <w:rsid w:val="008B4E53"/>
    <w:rsid w:val="008B5025"/>
    <w:rsid w:val="008B527B"/>
    <w:rsid w:val="008B5C13"/>
    <w:rsid w:val="008B637B"/>
    <w:rsid w:val="008B6417"/>
    <w:rsid w:val="008B740E"/>
    <w:rsid w:val="008B789A"/>
    <w:rsid w:val="008B7943"/>
    <w:rsid w:val="008B7F5E"/>
    <w:rsid w:val="008C0188"/>
    <w:rsid w:val="008C0457"/>
    <w:rsid w:val="008C06D3"/>
    <w:rsid w:val="008C0704"/>
    <w:rsid w:val="008C07D7"/>
    <w:rsid w:val="008C07EF"/>
    <w:rsid w:val="008C087D"/>
    <w:rsid w:val="008C126F"/>
    <w:rsid w:val="008C1D47"/>
    <w:rsid w:val="008C21F8"/>
    <w:rsid w:val="008C2384"/>
    <w:rsid w:val="008C2907"/>
    <w:rsid w:val="008C3A1A"/>
    <w:rsid w:val="008C4204"/>
    <w:rsid w:val="008C4A18"/>
    <w:rsid w:val="008C4E70"/>
    <w:rsid w:val="008C4E8E"/>
    <w:rsid w:val="008C53BE"/>
    <w:rsid w:val="008C5454"/>
    <w:rsid w:val="008C54EE"/>
    <w:rsid w:val="008C5DED"/>
    <w:rsid w:val="008C613D"/>
    <w:rsid w:val="008C6637"/>
    <w:rsid w:val="008C6671"/>
    <w:rsid w:val="008C6886"/>
    <w:rsid w:val="008C6EA2"/>
    <w:rsid w:val="008C709A"/>
    <w:rsid w:val="008C7528"/>
    <w:rsid w:val="008C7BE6"/>
    <w:rsid w:val="008D018D"/>
    <w:rsid w:val="008D08E8"/>
    <w:rsid w:val="008D0EFB"/>
    <w:rsid w:val="008D1220"/>
    <w:rsid w:val="008D2ADE"/>
    <w:rsid w:val="008D2F3C"/>
    <w:rsid w:val="008D3B00"/>
    <w:rsid w:val="008D411C"/>
    <w:rsid w:val="008D4352"/>
    <w:rsid w:val="008D4547"/>
    <w:rsid w:val="008D46E0"/>
    <w:rsid w:val="008D4CB3"/>
    <w:rsid w:val="008D556B"/>
    <w:rsid w:val="008D62A1"/>
    <w:rsid w:val="008D6E2F"/>
    <w:rsid w:val="008D71A7"/>
    <w:rsid w:val="008D7862"/>
    <w:rsid w:val="008E0268"/>
    <w:rsid w:val="008E0353"/>
    <w:rsid w:val="008E16EA"/>
    <w:rsid w:val="008E19A3"/>
    <w:rsid w:val="008E2594"/>
    <w:rsid w:val="008E2D8B"/>
    <w:rsid w:val="008E30A6"/>
    <w:rsid w:val="008E33D2"/>
    <w:rsid w:val="008E37B4"/>
    <w:rsid w:val="008E3AD7"/>
    <w:rsid w:val="008E3CB4"/>
    <w:rsid w:val="008E3F65"/>
    <w:rsid w:val="008E44A7"/>
    <w:rsid w:val="008E4527"/>
    <w:rsid w:val="008E45BA"/>
    <w:rsid w:val="008E46A4"/>
    <w:rsid w:val="008E46F5"/>
    <w:rsid w:val="008E4947"/>
    <w:rsid w:val="008E4B2F"/>
    <w:rsid w:val="008E4D77"/>
    <w:rsid w:val="008E4E8D"/>
    <w:rsid w:val="008E5981"/>
    <w:rsid w:val="008E5BBB"/>
    <w:rsid w:val="008E5DEC"/>
    <w:rsid w:val="008E613F"/>
    <w:rsid w:val="008E627A"/>
    <w:rsid w:val="008E64ED"/>
    <w:rsid w:val="008E6533"/>
    <w:rsid w:val="008E6E0D"/>
    <w:rsid w:val="008E6EBF"/>
    <w:rsid w:val="008E728F"/>
    <w:rsid w:val="008E7FAB"/>
    <w:rsid w:val="008F00A2"/>
    <w:rsid w:val="008F0AFD"/>
    <w:rsid w:val="008F0DC2"/>
    <w:rsid w:val="008F1029"/>
    <w:rsid w:val="008F139B"/>
    <w:rsid w:val="008F156E"/>
    <w:rsid w:val="008F1748"/>
    <w:rsid w:val="008F18F0"/>
    <w:rsid w:val="008F1904"/>
    <w:rsid w:val="008F1C33"/>
    <w:rsid w:val="008F1E32"/>
    <w:rsid w:val="008F24B2"/>
    <w:rsid w:val="008F27A7"/>
    <w:rsid w:val="008F337C"/>
    <w:rsid w:val="008F37ED"/>
    <w:rsid w:val="008F395D"/>
    <w:rsid w:val="008F3A58"/>
    <w:rsid w:val="008F4554"/>
    <w:rsid w:val="008F466B"/>
    <w:rsid w:val="008F48FD"/>
    <w:rsid w:val="008F5636"/>
    <w:rsid w:val="008F5D86"/>
    <w:rsid w:val="008F7F05"/>
    <w:rsid w:val="009000B5"/>
    <w:rsid w:val="009004C5"/>
    <w:rsid w:val="00900847"/>
    <w:rsid w:val="00900CFB"/>
    <w:rsid w:val="00900D57"/>
    <w:rsid w:val="00900DBF"/>
    <w:rsid w:val="00900E4B"/>
    <w:rsid w:val="00901177"/>
    <w:rsid w:val="00901491"/>
    <w:rsid w:val="00901573"/>
    <w:rsid w:val="00902836"/>
    <w:rsid w:val="00902ABC"/>
    <w:rsid w:val="00902C78"/>
    <w:rsid w:val="00903518"/>
    <w:rsid w:val="00903AC5"/>
    <w:rsid w:val="00903F0D"/>
    <w:rsid w:val="00904505"/>
    <w:rsid w:val="00904CFD"/>
    <w:rsid w:val="00904FD2"/>
    <w:rsid w:val="0090569D"/>
    <w:rsid w:val="00905AAB"/>
    <w:rsid w:val="00905AEF"/>
    <w:rsid w:val="00906C2E"/>
    <w:rsid w:val="00906E75"/>
    <w:rsid w:val="00906ED9"/>
    <w:rsid w:val="00907137"/>
    <w:rsid w:val="00907353"/>
    <w:rsid w:val="00907479"/>
    <w:rsid w:val="00907741"/>
    <w:rsid w:val="009078AB"/>
    <w:rsid w:val="00910006"/>
    <w:rsid w:val="0091038E"/>
    <w:rsid w:val="009103BD"/>
    <w:rsid w:val="0091068F"/>
    <w:rsid w:val="00910BC0"/>
    <w:rsid w:val="00910BF7"/>
    <w:rsid w:val="00910D61"/>
    <w:rsid w:val="009114D2"/>
    <w:rsid w:val="009115A7"/>
    <w:rsid w:val="009116CF"/>
    <w:rsid w:val="00911EB2"/>
    <w:rsid w:val="00912451"/>
    <w:rsid w:val="0091264E"/>
    <w:rsid w:val="00912E8B"/>
    <w:rsid w:val="00913F5F"/>
    <w:rsid w:val="00914FAE"/>
    <w:rsid w:val="009165E4"/>
    <w:rsid w:val="00916B34"/>
    <w:rsid w:val="00916CAB"/>
    <w:rsid w:val="00917A37"/>
    <w:rsid w:val="00917BA6"/>
    <w:rsid w:val="009209F4"/>
    <w:rsid w:val="00920A51"/>
    <w:rsid w:val="00920E87"/>
    <w:rsid w:val="009234BB"/>
    <w:rsid w:val="00923E08"/>
    <w:rsid w:val="00924CC3"/>
    <w:rsid w:val="00924DCB"/>
    <w:rsid w:val="0092510D"/>
    <w:rsid w:val="0092594B"/>
    <w:rsid w:val="00926220"/>
    <w:rsid w:val="0092657B"/>
    <w:rsid w:val="00926B42"/>
    <w:rsid w:val="00926CF7"/>
    <w:rsid w:val="00926E23"/>
    <w:rsid w:val="00927E59"/>
    <w:rsid w:val="00927FD4"/>
    <w:rsid w:val="0093008E"/>
    <w:rsid w:val="0093102D"/>
    <w:rsid w:val="00931E2F"/>
    <w:rsid w:val="00931F95"/>
    <w:rsid w:val="009320FC"/>
    <w:rsid w:val="00932384"/>
    <w:rsid w:val="00932B1A"/>
    <w:rsid w:val="00932F8D"/>
    <w:rsid w:val="009334EF"/>
    <w:rsid w:val="00933543"/>
    <w:rsid w:val="00933804"/>
    <w:rsid w:val="00934073"/>
    <w:rsid w:val="009340FF"/>
    <w:rsid w:val="0093467E"/>
    <w:rsid w:val="00934884"/>
    <w:rsid w:val="009353C8"/>
    <w:rsid w:val="009355F7"/>
    <w:rsid w:val="00935879"/>
    <w:rsid w:val="00936127"/>
    <w:rsid w:val="0093647F"/>
    <w:rsid w:val="00936AF8"/>
    <w:rsid w:val="0093744A"/>
    <w:rsid w:val="00937F5F"/>
    <w:rsid w:val="00940A1A"/>
    <w:rsid w:val="00942461"/>
    <w:rsid w:val="0094289B"/>
    <w:rsid w:val="0094296F"/>
    <w:rsid w:val="00942B7F"/>
    <w:rsid w:val="009436AE"/>
    <w:rsid w:val="009437F6"/>
    <w:rsid w:val="0094393B"/>
    <w:rsid w:val="00943DE8"/>
    <w:rsid w:val="00944027"/>
    <w:rsid w:val="009449BB"/>
    <w:rsid w:val="00944D37"/>
    <w:rsid w:val="00945088"/>
    <w:rsid w:val="00945682"/>
    <w:rsid w:val="00945934"/>
    <w:rsid w:val="00946430"/>
    <w:rsid w:val="00946C3C"/>
    <w:rsid w:val="00947158"/>
    <w:rsid w:val="009472C0"/>
    <w:rsid w:val="0094779B"/>
    <w:rsid w:val="00947D99"/>
    <w:rsid w:val="00947FDA"/>
    <w:rsid w:val="00950FB1"/>
    <w:rsid w:val="009514A9"/>
    <w:rsid w:val="00952133"/>
    <w:rsid w:val="0095225A"/>
    <w:rsid w:val="00953930"/>
    <w:rsid w:val="009543B7"/>
    <w:rsid w:val="0095456E"/>
    <w:rsid w:val="009545DC"/>
    <w:rsid w:val="009547F5"/>
    <w:rsid w:val="00954C0D"/>
    <w:rsid w:val="00955A24"/>
    <w:rsid w:val="009560F9"/>
    <w:rsid w:val="009568AF"/>
    <w:rsid w:val="00956A71"/>
    <w:rsid w:val="00956B5B"/>
    <w:rsid w:val="00957446"/>
    <w:rsid w:val="009574F6"/>
    <w:rsid w:val="00957573"/>
    <w:rsid w:val="00960347"/>
    <w:rsid w:val="00960DFE"/>
    <w:rsid w:val="00961070"/>
    <w:rsid w:val="009610DF"/>
    <w:rsid w:val="00961892"/>
    <w:rsid w:val="00962FAB"/>
    <w:rsid w:val="00963752"/>
    <w:rsid w:val="00963A16"/>
    <w:rsid w:val="00963D05"/>
    <w:rsid w:val="00964CF0"/>
    <w:rsid w:val="00965BBD"/>
    <w:rsid w:val="00965F1F"/>
    <w:rsid w:val="009663F4"/>
    <w:rsid w:val="00966603"/>
    <w:rsid w:val="00966998"/>
    <w:rsid w:val="00967DD5"/>
    <w:rsid w:val="00970857"/>
    <w:rsid w:val="00971747"/>
    <w:rsid w:val="00972303"/>
    <w:rsid w:val="009725A5"/>
    <w:rsid w:val="00972973"/>
    <w:rsid w:val="00972988"/>
    <w:rsid w:val="009729C2"/>
    <w:rsid w:val="00973800"/>
    <w:rsid w:val="00973859"/>
    <w:rsid w:val="009738DE"/>
    <w:rsid w:val="00973E52"/>
    <w:rsid w:val="009741D1"/>
    <w:rsid w:val="00974279"/>
    <w:rsid w:val="00974D35"/>
    <w:rsid w:val="0097526C"/>
    <w:rsid w:val="009763C3"/>
    <w:rsid w:val="009763ED"/>
    <w:rsid w:val="0097671F"/>
    <w:rsid w:val="00980AA8"/>
    <w:rsid w:val="009812DC"/>
    <w:rsid w:val="009819FC"/>
    <w:rsid w:val="00981B4F"/>
    <w:rsid w:val="00981DB6"/>
    <w:rsid w:val="00981E5A"/>
    <w:rsid w:val="00982412"/>
    <w:rsid w:val="0098306B"/>
    <w:rsid w:val="009832AE"/>
    <w:rsid w:val="0098367F"/>
    <w:rsid w:val="00983B2E"/>
    <w:rsid w:val="00983BEC"/>
    <w:rsid w:val="0098426A"/>
    <w:rsid w:val="00984391"/>
    <w:rsid w:val="0098484B"/>
    <w:rsid w:val="00984927"/>
    <w:rsid w:val="00984CF8"/>
    <w:rsid w:val="00984DCE"/>
    <w:rsid w:val="0098605D"/>
    <w:rsid w:val="009864B4"/>
    <w:rsid w:val="009865CA"/>
    <w:rsid w:val="009866BE"/>
    <w:rsid w:val="00986C32"/>
    <w:rsid w:val="009872EB"/>
    <w:rsid w:val="00990130"/>
    <w:rsid w:val="00990376"/>
    <w:rsid w:val="00990421"/>
    <w:rsid w:val="00990AB4"/>
    <w:rsid w:val="00990B4A"/>
    <w:rsid w:val="009910B4"/>
    <w:rsid w:val="00992A6B"/>
    <w:rsid w:val="00992CAB"/>
    <w:rsid w:val="00992E80"/>
    <w:rsid w:val="0099316C"/>
    <w:rsid w:val="00993380"/>
    <w:rsid w:val="0099424F"/>
    <w:rsid w:val="0099425D"/>
    <w:rsid w:val="0099446E"/>
    <w:rsid w:val="00994569"/>
    <w:rsid w:val="00994B99"/>
    <w:rsid w:val="00994C61"/>
    <w:rsid w:val="009959E9"/>
    <w:rsid w:val="00995A87"/>
    <w:rsid w:val="00995E43"/>
    <w:rsid w:val="009966C2"/>
    <w:rsid w:val="009967C3"/>
    <w:rsid w:val="00997790"/>
    <w:rsid w:val="009977ED"/>
    <w:rsid w:val="00997838"/>
    <w:rsid w:val="00997BEE"/>
    <w:rsid w:val="009A019C"/>
    <w:rsid w:val="009A0311"/>
    <w:rsid w:val="009A0991"/>
    <w:rsid w:val="009A0B2A"/>
    <w:rsid w:val="009A1027"/>
    <w:rsid w:val="009A111C"/>
    <w:rsid w:val="009A121C"/>
    <w:rsid w:val="009A21D0"/>
    <w:rsid w:val="009A240E"/>
    <w:rsid w:val="009A2687"/>
    <w:rsid w:val="009A3085"/>
    <w:rsid w:val="009A3962"/>
    <w:rsid w:val="009A3AC7"/>
    <w:rsid w:val="009A3C10"/>
    <w:rsid w:val="009A4618"/>
    <w:rsid w:val="009A4731"/>
    <w:rsid w:val="009A4FC4"/>
    <w:rsid w:val="009A5D9A"/>
    <w:rsid w:val="009A5E7F"/>
    <w:rsid w:val="009A6553"/>
    <w:rsid w:val="009A666C"/>
    <w:rsid w:val="009A6C0A"/>
    <w:rsid w:val="009A6E61"/>
    <w:rsid w:val="009A7296"/>
    <w:rsid w:val="009A7AB2"/>
    <w:rsid w:val="009A7CA2"/>
    <w:rsid w:val="009A7EDB"/>
    <w:rsid w:val="009A7F39"/>
    <w:rsid w:val="009B00CF"/>
    <w:rsid w:val="009B036B"/>
    <w:rsid w:val="009B0E23"/>
    <w:rsid w:val="009B0EDC"/>
    <w:rsid w:val="009B1195"/>
    <w:rsid w:val="009B1714"/>
    <w:rsid w:val="009B189A"/>
    <w:rsid w:val="009B18DD"/>
    <w:rsid w:val="009B1ADE"/>
    <w:rsid w:val="009B2693"/>
    <w:rsid w:val="009B2A6C"/>
    <w:rsid w:val="009B3454"/>
    <w:rsid w:val="009B39A7"/>
    <w:rsid w:val="009B3D4F"/>
    <w:rsid w:val="009B45EF"/>
    <w:rsid w:val="009B50C8"/>
    <w:rsid w:val="009B5236"/>
    <w:rsid w:val="009B5356"/>
    <w:rsid w:val="009B6E9A"/>
    <w:rsid w:val="009B7762"/>
    <w:rsid w:val="009C0178"/>
    <w:rsid w:val="009C01D7"/>
    <w:rsid w:val="009C0475"/>
    <w:rsid w:val="009C23FC"/>
    <w:rsid w:val="009C2AF9"/>
    <w:rsid w:val="009C40F9"/>
    <w:rsid w:val="009C4234"/>
    <w:rsid w:val="009C4308"/>
    <w:rsid w:val="009C4DDE"/>
    <w:rsid w:val="009C5006"/>
    <w:rsid w:val="009C5338"/>
    <w:rsid w:val="009C5869"/>
    <w:rsid w:val="009C5CAB"/>
    <w:rsid w:val="009C6153"/>
    <w:rsid w:val="009C64C0"/>
    <w:rsid w:val="009C79F6"/>
    <w:rsid w:val="009C7A88"/>
    <w:rsid w:val="009D01A2"/>
    <w:rsid w:val="009D0334"/>
    <w:rsid w:val="009D0D8B"/>
    <w:rsid w:val="009D140B"/>
    <w:rsid w:val="009D1750"/>
    <w:rsid w:val="009D2D38"/>
    <w:rsid w:val="009D2F72"/>
    <w:rsid w:val="009D3780"/>
    <w:rsid w:val="009D3AF8"/>
    <w:rsid w:val="009D3BCD"/>
    <w:rsid w:val="009D3FEA"/>
    <w:rsid w:val="009D4873"/>
    <w:rsid w:val="009D4A65"/>
    <w:rsid w:val="009D5204"/>
    <w:rsid w:val="009D5BEE"/>
    <w:rsid w:val="009D5D17"/>
    <w:rsid w:val="009D68C1"/>
    <w:rsid w:val="009D6A26"/>
    <w:rsid w:val="009D778D"/>
    <w:rsid w:val="009D7826"/>
    <w:rsid w:val="009D7D04"/>
    <w:rsid w:val="009E0764"/>
    <w:rsid w:val="009E0F14"/>
    <w:rsid w:val="009E154B"/>
    <w:rsid w:val="009E1A6B"/>
    <w:rsid w:val="009E2070"/>
    <w:rsid w:val="009E252B"/>
    <w:rsid w:val="009E2585"/>
    <w:rsid w:val="009E2A27"/>
    <w:rsid w:val="009E2B98"/>
    <w:rsid w:val="009E2D1F"/>
    <w:rsid w:val="009E2E5A"/>
    <w:rsid w:val="009E2F5C"/>
    <w:rsid w:val="009E3295"/>
    <w:rsid w:val="009E362F"/>
    <w:rsid w:val="009E46A7"/>
    <w:rsid w:val="009E5278"/>
    <w:rsid w:val="009E6D81"/>
    <w:rsid w:val="009E6E0A"/>
    <w:rsid w:val="009E6F18"/>
    <w:rsid w:val="009E7A77"/>
    <w:rsid w:val="009E7BF1"/>
    <w:rsid w:val="009E7CFA"/>
    <w:rsid w:val="009F06E8"/>
    <w:rsid w:val="009F19ED"/>
    <w:rsid w:val="009F1A53"/>
    <w:rsid w:val="009F1B01"/>
    <w:rsid w:val="009F3338"/>
    <w:rsid w:val="009F34FA"/>
    <w:rsid w:val="009F3876"/>
    <w:rsid w:val="009F38EB"/>
    <w:rsid w:val="009F4307"/>
    <w:rsid w:val="009F43AA"/>
    <w:rsid w:val="009F454E"/>
    <w:rsid w:val="009F46E5"/>
    <w:rsid w:val="009F4BC7"/>
    <w:rsid w:val="009F4C44"/>
    <w:rsid w:val="009F5037"/>
    <w:rsid w:val="009F5152"/>
    <w:rsid w:val="009F5301"/>
    <w:rsid w:val="009F5CC6"/>
    <w:rsid w:val="009F5DB7"/>
    <w:rsid w:val="009F627C"/>
    <w:rsid w:val="009F630C"/>
    <w:rsid w:val="009F69E2"/>
    <w:rsid w:val="009F6E9D"/>
    <w:rsid w:val="00A0008B"/>
    <w:rsid w:val="00A01ABF"/>
    <w:rsid w:val="00A02103"/>
    <w:rsid w:val="00A02433"/>
    <w:rsid w:val="00A02732"/>
    <w:rsid w:val="00A02B62"/>
    <w:rsid w:val="00A0317F"/>
    <w:rsid w:val="00A037B0"/>
    <w:rsid w:val="00A0426F"/>
    <w:rsid w:val="00A04690"/>
    <w:rsid w:val="00A0582D"/>
    <w:rsid w:val="00A067EF"/>
    <w:rsid w:val="00A06BEC"/>
    <w:rsid w:val="00A07B3B"/>
    <w:rsid w:val="00A1002E"/>
    <w:rsid w:val="00A1067C"/>
    <w:rsid w:val="00A10DA6"/>
    <w:rsid w:val="00A10DB3"/>
    <w:rsid w:val="00A11109"/>
    <w:rsid w:val="00A11499"/>
    <w:rsid w:val="00A12077"/>
    <w:rsid w:val="00A12476"/>
    <w:rsid w:val="00A128E4"/>
    <w:rsid w:val="00A13172"/>
    <w:rsid w:val="00A13598"/>
    <w:rsid w:val="00A14BEF"/>
    <w:rsid w:val="00A15431"/>
    <w:rsid w:val="00A15EAF"/>
    <w:rsid w:val="00A16FC5"/>
    <w:rsid w:val="00A176E8"/>
    <w:rsid w:val="00A17BE0"/>
    <w:rsid w:val="00A20C25"/>
    <w:rsid w:val="00A20CDA"/>
    <w:rsid w:val="00A21587"/>
    <w:rsid w:val="00A216FD"/>
    <w:rsid w:val="00A22294"/>
    <w:rsid w:val="00A24363"/>
    <w:rsid w:val="00A243EF"/>
    <w:rsid w:val="00A245A8"/>
    <w:rsid w:val="00A24936"/>
    <w:rsid w:val="00A25CFB"/>
    <w:rsid w:val="00A26F6D"/>
    <w:rsid w:val="00A27027"/>
    <w:rsid w:val="00A276E0"/>
    <w:rsid w:val="00A27799"/>
    <w:rsid w:val="00A309A6"/>
    <w:rsid w:val="00A30A16"/>
    <w:rsid w:val="00A30BD8"/>
    <w:rsid w:val="00A310E5"/>
    <w:rsid w:val="00A31225"/>
    <w:rsid w:val="00A31312"/>
    <w:rsid w:val="00A31550"/>
    <w:rsid w:val="00A32443"/>
    <w:rsid w:val="00A336CE"/>
    <w:rsid w:val="00A34857"/>
    <w:rsid w:val="00A3591E"/>
    <w:rsid w:val="00A36682"/>
    <w:rsid w:val="00A36A1B"/>
    <w:rsid w:val="00A36B55"/>
    <w:rsid w:val="00A36C4F"/>
    <w:rsid w:val="00A36F0D"/>
    <w:rsid w:val="00A36FE7"/>
    <w:rsid w:val="00A3714D"/>
    <w:rsid w:val="00A3741F"/>
    <w:rsid w:val="00A37F03"/>
    <w:rsid w:val="00A404CE"/>
    <w:rsid w:val="00A40FAB"/>
    <w:rsid w:val="00A41298"/>
    <w:rsid w:val="00A41604"/>
    <w:rsid w:val="00A4180D"/>
    <w:rsid w:val="00A41B76"/>
    <w:rsid w:val="00A4215F"/>
    <w:rsid w:val="00A423DB"/>
    <w:rsid w:val="00A42B50"/>
    <w:rsid w:val="00A42CD0"/>
    <w:rsid w:val="00A43492"/>
    <w:rsid w:val="00A43641"/>
    <w:rsid w:val="00A43720"/>
    <w:rsid w:val="00A439F7"/>
    <w:rsid w:val="00A44869"/>
    <w:rsid w:val="00A44F39"/>
    <w:rsid w:val="00A44F96"/>
    <w:rsid w:val="00A4550A"/>
    <w:rsid w:val="00A4551A"/>
    <w:rsid w:val="00A4552E"/>
    <w:rsid w:val="00A45C30"/>
    <w:rsid w:val="00A45E38"/>
    <w:rsid w:val="00A46E9C"/>
    <w:rsid w:val="00A4782C"/>
    <w:rsid w:val="00A501B1"/>
    <w:rsid w:val="00A50235"/>
    <w:rsid w:val="00A507E9"/>
    <w:rsid w:val="00A515A6"/>
    <w:rsid w:val="00A5183D"/>
    <w:rsid w:val="00A51B9C"/>
    <w:rsid w:val="00A5426C"/>
    <w:rsid w:val="00A545D6"/>
    <w:rsid w:val="00A54FB3"/>
    <w:rsid w:val="00A55B94"/>
    <w:rsid w:val="00A56443"/>
    <w:rsid w:val="00A5672C"/>
    <w:rsid w:val="00A5682F"/>
    <w:rsid w:val="00A56AC4"/>
    <w:rsid w:val="00A56B66"/>
    <w:rsid w:val="00A57A3F"/>
    <w:rsid w:val="00A57B41"/>
    <w:rsid w:val="00A6000A"/>
    <w:rsid w:val="00A600E8"/>
    <w:rsid w:val="00A60529"/>
    <w:rsid w:val="00A6067C"/>
    <w:rsid w:val="00A6089D"/>
    <w:rsid w:val="00A60B49"/>
    <w:rsid w:val="00A61018"/>
    <w:rsid w:val="00A61288"/>
    <w:rsid w:val="00A61545"/>
    <w:rsid w:val="00A61892"/>
    <w:rsid w:val="00A61925"/>
    <w:rsid w:val="00A61A7A"/>
    <w:rsid w:val="00A61C3A"/>
    <w:rsid w:val="00A62EAA"/>
    <w:rsid w:val="00A62EE0"/>
    <w:rsid w:val="00A63343"/>
    <w:rsid w:val="00A634B3"/>
    <w:rsid w:val="00A63DC2"/>
    <w:rsid w:val="00A6404F"/>
    <w:rsid w:val="00A64104"/>
    <w:rsid w:val="00A653E3"/>
    <w:rsid w:val="00A65851"/>
    <w:rsid w:val="00A65E81"/>
    <w:rsid w:val="00A66ADA"/>
    <w:rsid w:val="00A676F8"/>
    <w:rsid w:val="00A677E3"/>
    <w:rsid w:val="00A67867"/>
    <w:rsid w:val="00A67EDB"/>
    <w:rsid w:val="00A67F05"/>
    <w:rsid w:val="00A716AD"/>
    <w:rsid w:val="00A720CD"/>
    <w:rsid w:val="00A741D7"/>
    <w:rsid w:val="00A74208"/>
    <w:rsid w:val="00A74311"/>
    <w:rsid w:val="00A74472"/>
    <w:rsid w:val="00A74765"/>
    <w:rsid w:val="00A74A68"/>
    <w:rsid w:val="00A74C72"/>
    <w:rsid w:val="00A74D4E"/>
    <w:rsid w:val="00A7573D"/>
    <w:rsid w:val="00A75CFE"/>
    <w:rsid w:val="00A7634A"/>
    <w:rsid w:val="00A76D04"/>
    <w:rsid w:val="00A76EE2"/>
    <w:rsid w:val="00A775A3"/>
    <w:rsid w:val="00A77709"/>
    <w:rsid w:val="00A8007C"/>
    <w:rsid w:val="00A8076C"/>
    <w:rsid w:val="00A8080A"/>
    <w:rsid w:val="00A80977"/>
    <w:rsid w:val="00A80D4C"/>
    <w:rsid w:val="00A80F9D"/>
    <w:rsid w:val="00A817CE"/>
    <w:rsid w:val="00A81C91"/>
    <w:rsid w:val="00A832E4"/>
    <w:rsid w:val="00A83B1B"/>
    <w:rsid w:val="00A8415B"/>
    <w:rsid w:val="00A84383"/>
    <w:rsid w:val="00A8456F"/>
    <w:rsid w:val="00A84F15"/>
    <w:rsid w:val="00A855B3"/>
    <w:rsid w:val="00A8590B"/>
    <w:rsid w:val="00A85B28"/>
    <w:rsid w:val="00A85E0A"/>
    <w:rsid w:val="00A8634F"/>
    <w:rsid w:val="00A868A6"/>
    <w:rsid w:val="00A868B6"/>
    <w:rsid w:val="00A86B0C"/>
    <w:rsid w:val="00A86F35"/>
    <w:rsid w:val="00A8725F"/>
    <w:rsid w:val="00A87871"/>
    <w:rsid w:val="00A87992"/>
    <w:rsid w:val="00A87BFB"/>
    <w:rsid w:val="00A87E00"/>
    <w:rsid w:val="00A902A1"/>
    <w:rsid w:val="00A90A33"/>
    <w:rsid w:val="00A90EE3"/>
    <w:rsid w:val="00A91C45"/>
    <w:rsid w:val="00A91CC9"/>
    <w:rsid w:val="00A9285D"/>
    <w:rsid w:val="00A92CEF"/>
    <w:rsid w:val="00A92D46"/>
    <w:rsid w:val="00A92DFF"/>
    <w:rsid w:val="00A939C7"/>
    <w:rsid w:val="00A93B19"/>
    <w:rsid w:val="00A93DDC"/>
    <w:rsid w:val="00A93E03"/>
    <w:rsid w:val="00A9402B"/>
    <w:rsid w:val="00A941DC"/>
    <w:rsid w:val="00A94413"/>
    <w:rsid w:val="00A94B13"/>
    <w:rsid w:val="00A94C05"/>
    <w:rsid w:val="00A950B0"/>
    <w:rsid w:val="00A956E4"/>
    <w:rsid w:val="00A95B59"/>
    <w:rsid w:val="00A95E39"/>
    <w:rsid w:val="00A95F4E"/>
    <w:rsid w:val="00A96D44"/>
    <w:rsid w:val="00A9741A"/>
    <w:rsid w:val="00A976A2"/>
    <w:rsid w:val="00AA04FA"/>
    <w:rsid w:val="00AA0689"/>
    <w:rsid w:val="00AA0999"/>
    <w:rsid w:val="00AA194E"/>
    <w:rsid w:val="00AA1EED"/>
    <w:rsid w:val="00AA2155"/>
    <w:rsid w:val="00AA2228"/>
    <w:rsid w:val="00AA2238"/>
    <w:rsid w:val="00AA2A10"/>
    <w:rsid w:val="00AA2B09"/>
    <w:rsid w:val="00AA2C5D"/>
    <w:rsid w:val="00AA3630"/>
    <w:rsid w:val="00AA36BF"/>
    <w:rsid w:val="00AA3EE0"/>
    <w:rsid w:val="00AA490D"/>
    <w:rsid w:val="00AA5C4E"/>
    <w:rsid w:val="00AA6017"/>
    <w:rsid w:val="00AA6801"/>
    <w:rsid w:val="00AA6B3A"/>
    <w:rsid w:val="00AA6ED8"/>
    <w:rsid w:val="00AA6F56"/>
    <w:rsid w:val="00AA700B"/>
    <w:rsid w:val="00AA737D"/>
    <w:rsid w:val="00AA75D0"/>
    <w:rsid w:val="00AA7CC2"/>
    <w:rsid w:val="00AA7EE7"/>
    <w:rsid w:val="00AB02A6"/>
    <w:rsid w:val="00AB033E"/>
    <w:rsid w:val="00AB0F45"/>
    <w:rsid w:val="00AB1044"/>
    <w:rsid w:val="00AB19EA"/>
    <w:rsid w:val="00AB217C"/>
    <w:rsid w:val="00AB27BB"/>
    <w:rsid w:val="00AB2A8E"/>
    <w:rsid w:val="00AB3080"/>
    <w:rsid w:val="00AB3708"/>
    <w:rsid w:val="00AB3F80"/>
    <w:rsid w:val="00AB409B"/>
    <w:rsid w:val="00AB44E7"/>
    <w:rsid w:val="00AB4A45"/>
    <w:rsid w:val="00AB4C5A"/>
    <w:rsid w:val="00AB529A"/>
    <w:rsid w:val="00AB538D"/>
    <w:rsid w:val="00AB6E25"/>
    <w:rsid w:val="00AB75EB"/>
    <w:rsid w:val="00AB768B"/>
    <w:rsid w:val="00AB7B7C"/>
    <w:rsid w:val="00AC0F19"/>
    <w:rsid w:val="00AC1417"/>
    <w:rsid w:val="00AC1C06"/>
    <w:rsid w:val="00AC2306"/>
    <w:rsid w:val="00AC2498"/>
    <w:rsid w:val="00AC28CE"/>
    <w:rsid w:val="00AC2B98"/>
    <w:rsid w:val="00AC31B4"/>
    <w:rsid w:val="00AC3A65"/>
    <w:rsid w:val="00AC3C9C"/>
    <w:rsid w:val="00AC3F0C"/>
    <w:rsid w:val="00AC402E"/>
    <w:rsid w:val="00AC42FE"/>
    <w:rsid w:val="00AC4746"/>
    <w:rsid w:val="00AC4803"/>
    <w:rsid w:val="00AC4C0A"/>
    <w:rsid w:val="00AC4DFF"/>
    <w:rsid w:val="00AC4FA6"/>
    <w:rsid w:val="00AC54F2"/>
    <w:rsid w:val="00AC58E2"/>
    <w:rsid w:val="00AC5BD2"/>
    <w:rsid w:val="00AC5BD8"/>
    <w:rsid w:val="00AC5CE5"/>
    <w:rsid w:val="00AC628C"/>
    <w:rsid w:val="00AC665D"/>
    <w:rsid w:val="00AC6783"/>
    <w:rsid w:val="00AC6971"/>
    <w:rsid w:val="00AC6E54"/>
    <w:rsid w:val="00AC7347"/>
    <w:rsid w:val="00AC7627"/>
    <w:rsid w:val="00AC76EE"/>
    <w:rsid w:val="00AC7A53"/>
    <w:rsid w:val="00AC7B61"/>
    <w:rsid w:val="00AC7DA3"/>
    <w:rsid w:val="00AD079E"/>
    <w:rsid w:val="00AD11DE"/>
    <w:rsid w:val="00AD1B61"/>
    <w:rsid w:val="00AD1EAD"/>
    <w:rsid w:val="00AD2299"/>
    <w:rsid w:val="00AD2DFC"/>
    <w:rsid w:val="00AD2F3D"/>
    <w:rsid w:val="00AD38FF"/>
    <w:rsid w:val="00AD3B23"/>
    <w:rsid w:val="00AD3B6F"/>
    <w:rsid w:val="00AD3D65"/>
    <w:rsid w:val="00AD4E74"/>
    <w:rsid w:val="00AD4E82"/>
    <w:rsid w:val="00AD5416"/>
    <w:rsid w:val="00AD5AC1"/>
    <w:rsid w:val="00AD5BA5"/>
    <w:rsid w:val="00AD5CE4"/>
    <w:rsid w:val="00AD6145"/>
    <w:rsid w:val="00AD7943"/>
    <w:rsid w:val="00AD7A09"/>
    <w:rsid w:val="00AD7AFE"/>
    <w:rsid w:val="00AD7CFE"/>
    <w:rsid w:val="00AD7FB6"/>
    <w:rsid w:val="00AE04AB"/>
    <w:rsid w:val="00AE0AA8"/>
    <w:rsid w:val="00AE1815"/>
    <w:rsid w:val="00AE249A"/>
    <w:rsid w:val="00AE26D0"/>
    <w:rsid w:val="00AE2F59"/>
    <w:rsid w:val="00AE3651"/>
    <w:rsid w:val="00AE367A"/>
    <w:rsid w:val="00AE3CAE"/>
    <w:rsid w:val="00AE4472"/>
    <w:rsid w:val="00AE4499"/>
    <w:rsid w:val="00AE451A"/>
    <w:rsid w:val="00AE4CAB"/>
    <w:rsid w:val="00AE4FFC"/>
    <w:rsid w:val="00AE5AA7"/>
    <w:rsid w:val="00AE5F4F"/>
    <w:rsid w:val="00AE67B7"/>
    <w:rsid w:val="00AE72AF"/>
    <w:rsid w:val="00AE74EB"/>
    <w:rsid w:val="00AE7D6A"/>
    <w:rsid w:val="00AE7EF9"/>
    <w:rsid w:val="00AF06F3"/>
    <w:rsid w:val="00AF0D06"/>
    <w:rsid w:val="00AF14A9"/>
    <w:rsid w:val="00AF1A09"/>
    <w:rsid w:val="00AF1B76"/>
    <w:rsid w:val="00AF1C03"/>
    <w:rsid w:val="00AF1D64"/>
    <w:rsid w:val="00AF1F9F"/>
    <w:rsid w:val="00AF2848"/>
    <w:rsid w:val="00AF2AC2"/>
    <w:rsid w:val="00AF2D6C"/>
    <w:rsid w:val="00AF346D"/>
    <w:rsid w:val="00AF38DD"/>
    <w:rsid w:val="00AF3A90"/>
    <w:rsid w:val="00AF3D9F"/>
    <w:rsid w:val="00AF414C"/>
    <w:rsid w:val="00AF6072"/>
    <w:rsid w:val="00AF665E"/>
    <w:rsid w:val="00AF766A"/>
    <w:rsid w:val="00AF7675"/>
    <w:rsid w:val="00AF784C"/>
    <w:rsid w:val="00AF7B1C"/>
    <w:rsid w:val="00B00F3A"/>
    <w:rsid w:val="00B01073"/>
    <w:rsid w:val="00B022BB"/>
    <w:rsid w:val="00B02C36"/>
    <w:rsid w:val="00B0311F"/>
    <w:rsid w:val="00B03587"/>
    <w:rsid w:val="00B03603"/>
    <w:rsid w:val="00B04DF6"/>
    <w:rsid w:val="00B05D26"/>
    <w:rsid w:val="00B05D6A"/>
    <w:rsid w:val="00B0629E"/>
    <w:rsid w:val="00B068CB"/>
    <w:rsid w:val="00B06D61"/>
    <w:rsid w:val="00B06DBF"/>
    <w:rsid w:val="00B06DEB"/>
    <w:rsid w:val="00B07AD1"/>
    <w:rsid w:val="00B07DCC"/>
    <w:rsid w:val="00B101EB"/>
    <w:rsid w:val="00B104B2"/>
    <w:rsid w:val="00B10CB3"/>
    <w:rsid w:val="00B111B7"/>
    <w:rsid w:val="00B112E8"/>
    <w:rsid w:val="00B113F9"/>
    <w:rsid w:val="00B12541"/>
    <w:rsid w:val="00B12AF2"/>
    <w:rsid w:val="00B13818"/>
    <w:rsid w:val="00B14314"/>
    <w:rsid w:val="00B143C0"/>
    <w:rsid w:val="00B1478F"/>
    <w:rsid w:val="00B1514A"/>
    <w:rsid w:val="00B152F8"/>
    <w:rsid w:val="00B1573D"/>
    <w:rsid w:val="00B15B56"/>
    <w:rsid w:val="00B15E06"/>
    <w:rsid w:val="00B15E3D"/>
    <w:rsid w:val="00B15F4D"/>
    <w:rsid w:val="00B1679C"/>
    <w:rsid w:val="00B169A9"/>
    <w:rsid w:val="00B16AE2"/>
    <w:rsid w:val="00B16DF1"/>
    <w:rsid w:val="00B17218"/>
    <w:rsid w:val="00B17762"/>
    <w:rsid w:val="00B17A92"/>
    <w:rsid w:val="00B17E51"/>
    <w:rsid w:val="00B17E81"/>
    <w:rsid w:val="00B20CDC"/>
    <w:rsid w:val="00B21382"/>
    <w:rsid w:val="00B21B5B"/>
    <w:rsid w:val="00B21D52"/>
    <w:rsid w:val="00B21F8B"/>
    <w:rsid w:val="00B21FC1"/>
    <w:rsid w:val="00B22A71"/>
    <w:rsid w:val="00B23084"/>
    <w:rsid w:val="00B23439"/>
    <w:rsid w:val="00B2366C"/>
    <w:rsid w:val="00B238CD"/>
    <w:rsid w:val="00B2395F"/>
    <w:rsid w:val="00B2396F"/>
    <w:rsid w:val="00B23F21"/>
    <w:rsid w:val="00B24058"/>
    <w:rsid w:val="00B24940"/>
    <w:rsid w:val="00B24D79"/>
    <w:rsid w:val="00B25466"/>
    <w:rsid w:val="00B25C6F"/>
    <w:rsid w:val="00B260AD"/>
    <w:rsid w:val="00B26B3E"/>
    <w:rsid w:val="00B2774A"/>
    <w:rsid w:val="00B27783"/>
    <w:rsid w:val="00B27A43"/>
    <w:rsid w:val="00B3086C"/>
    <w:rsid w:val="00B30B4E"/>
    <w:rsid w:val="00B3155F"/>
    <w:rsid w:val="00B3187E"/>
    <w:rsid w:val="00B320C1"/>
    <w:rsid w:val="00B3218A"/>
    <w:rsid w:val="00B32303"/>
    <w:rsid w:val="00B32B15"/>
    <w:rsid w:val="00B3382E"/>
    <w:rsid w:val="00B338CA"/>
    <w:rsid w:val="00B3416D"/>
    <w:rsid w:val="00B341A2"/>
    <w:rsid w:val="00B341C4"/>
    <w:rsid w:val="00B3457F"/>
    <w:rsid w:val="00B345A3"/>
    <w:rsid w:val="00B34B71"/>
    <w:rsid w:val="00B34E27"/>
    <w:rsid w:val="00B34F8F"/>
    <w:rsid w:val="00B3591E"/>
    <w:rsid w:val="00B36110"/>
    <w:rsid w:val="00B36768"/>
    <w:rsid w:val="00B3703F"/>
    <w:rsid w:val="00B379E6"/>
    <w:rsid w:val="00B379F3"/>
    <w:rsid w:val="00B405F1"/>
    <w:rsid w:val="00B40C86"/>
    <w:rsid w:val="00B40F2C"/>
    <w:rsid w:val="00B422B1"/>
    <w:rsid w:val="00B42BC8"/>
    <w:rsid w:val="00B43481"/>
    <w:rsid w:val="00B44483"/>
    <w:rsid w:val="00B44935"/>
    <w:rsid w:val="00B4495A"/>
    <w:rsid w:val="00B45F6F"/>
    <w:rsid w:val="00B4616A"/>
    <w:rsid w:val="00B463A6"/>
    <w:rsid w:val="00B46B15"/>
    <w:rsid w:val="00B47235"/>
    <w:rsid w:val="00B47719"/>
    <w:rsid w:val="00B47A0F"/>
    <w:rsid w:val="00B47B08"/>
    <w:rsid w:val="00B50DEA"/>
    <w:rsid w:val="00B50F5B"/>
    <w:rsid w:val="00B50FB4"/>
    <w:rsid w:val="00B51574"/>
    <w:rsid w:val="00B5161D"/>
    <w:rsid w:val="00B51A3A"/>
    <w:rsid w:val="00B51D21"/>
    <w:rsid w:val="00B527CB"/>
    <w:rsid w:val="00B529AD"/>
    <w:rsid w:val="00B534FF"/>
    <w:rsid w:val="00B53652"/>
    <w:rsid w:val="00B53B1B"/>
    <w:rsid w:val="00B53C11"/>
    <w:rsid w:val="00B53DFA"/>
    <w:rsid w:val="00B53F58"/>
    <w:rsid w:val="00B54239"/>
    <w:rsid w:val="00B5486A"/>
    <w:rsid w:val="00B5496F"/>
    <w:rsid w:val="00B549E6"/>
    <w:rsid w:val="00B54AAA"/>
    <w:rsid w:val="00B54DEC"/>
    <w:rsid w:val="00B5540C"/>
    <w:rsid w:val="00B55553"/>
    <w:rsid w:val="00B55614"/>
    <w:rsid w:val="00B566BD"/>
    <w:rsid w:val="00B5677C"/>
    <w:rsid w:val="00B56CE1"/>
    <w:rsid w:val="00B57056"/>
    <w:rsid w:val="00B57663"/>
    <w:rsid w:val="00B5767F"/>
    <w:rsid w:val="00B578F0"/>
    <w:rsid w:val="00B57D56"/>
    <w:rsid w:val="00B604EA"/>
    <w:rsid w:val="00B60D52"/>
    <w:rsid w:val="00B6174E"/>
    <w:rsid w:val="00B61D87"/>
    <w:rsid w:val="00B6275B"/>
    <w:rsid w:val="00B635FE"/>
    <w:rsid w:val="00B63CE2"/>
    <w:rsid w:val="00B63E26"/>
    <w:rsid w:val="00B63E9B"/>
    <w:rsid w:val="00B644A1"/>
    <w:rsid w:val="00B65084"/>
    <w:rsid w:val="00B65B32"/>
    <w:rsid w:val="00B662CA"/>
    <w:rsid w:val="00B66559"/>
    <w:rsid w:val="00B66B62"/>
    <w:rsid w:val="00B6709D"/>
    <w:rsid w:val="00B674D1"/>
    <w:rsid w:val="00B67889"/>
    <w:rsid w:val="00B708BC"/>
    <w:rsid w:val="00B70A11"/>
    <w:rsid w:val="00B70A33"/>
    <w:rsid w:val="00B70D77"/>
    <w:rsid w:val="00B70FE8"/>
    <w:rsid w:val="00B710DB"/>
    <w:rsid w:val="00B717F6"/>
    <w:rsid w:val="00B718AF"/>
    <w:rsid w:val="00B71F91"/>
    <w:rsid w:val="00B72308"/>
    <w:rsid w:val="00B72476"/>
    <w:rsid w:val="00B724B8"/>
    <w:rsid w:val="00B72880"/>
    <w:rsid w:val="00B7295E"/>
    <w:rsid w:val="00B72D9F"/>
    <w:rsid w:val="00B7378D"/>
    <w:rsid w:val="00B73921"/>
    <w:rsid w:val="00B73EC8"/>
    <w:rsid w:val="00B73FF0"/>
    <w:rsid w:val="00B741A2"/>
    <w:rsid w:val="00B744DA"/>
    <w:rsid w:val="00B74A5E"/>
    <w:rsid w:val="00B753DB"/>
    <w:rsid w:val="00B7657A"/>
    <w:rsid w:val="00B76770"/>
    <w:rsid w:val="00B76A22"/>
    <w:rsid w:val="00B77171"/>
    <w:rsid w:val="00B7729D"/>
    <w:rsid w:val="00B773A9"/>
    <w:rsid w:val="00B77CD1"/>
    <w:rsid w:val="00B8005D"/>
    <w:rsid w:val="00B800CA"/>
    <w:rsid w:val="00B80D7A"/>
    <w:rsid w:val="00B817F0"/>
    <w:rsid w:val="00B82D82"/>
    <w:rsid w:val="00B831D2"/>
    <w:rsid w:val="00B83252"/>
    <w:rsid w:val="00B835CF"/>
    <w:rsid w:val="00B839E8"/>
    <w:rsid w:val="00B83A04"/>
    <w:rsid w:val="00B83FBF"/>
    <w:rsid w:val="00B8476D"/>
    <w:rsid w:val="00B84A20"/>
    <w:rsid w:val="00B84CFB"/>
    <w:rsid w:val="00B84D75"/>
    <w:rsid w:val="00B84EA8"/>
    <w:rsid w:val="00B8500F"/>
    <w:rsid w:val="00B85022"/>
    <w:rsid w:val="00B856F4"/>
    <w:rsid w:val="00B85A15"/>
    <w:rsid w:val="00B85E8B"/>
    <w:rsid w:val="00B86016"/>
    <w:rsid w:val="00B862B0"/>
    <w:rsid w:val="00B86395"/>
    <w:rsid w:val="00B8658F"/>
    <w:rsid w:val="00B86913"/>
    <w:rsid w:val="00B86AD1"/>
    <w:rsid w:val="00B8710B"/>
    <w:rsid w:val="00B8721A"/>
    <w:rsid w:val="00B90060"/>
    <w:rsid w:val="00B900BC"/>
    <w:rsid w:val="00B90F0F"/>
    <w:rsid w:val="00B9194C"/>
    <w:rsid w:val="00B92106"/>
    <w:rsid w:val="00B921A8"/>
    <w:rsid w:val="00B92395"/>
    <w:rsid w:val="00B9242B"/>
    <w:rsid w:val="00B92978"/>
    <w:rsid w:val="00B92D77"/>
    <w:rsid w:val="00B93641"/>
    <w:rsid w:val="00B93713"/>
    <w:rsid w:val="00B94B2E"/>
    <w:rsid w:val="00B94D6C"/>
    <w:rsid w:val="00B94F2C"/>
    <w:rsid w:val="00B9529D"/>
    <w:rsid w:val="00B9580F"/>
    <w:rsid w:val="00B95825"/>
    <w:rsid w:val="00B95C70"/>
    <w:rsid w:val="00B963BB"/>
    <w:rsid w:val="00B96AE2"/>
    <w:rsid w:val="00B97208"/>
    <w:rsid w:val="00B978C1"/>
    <w:rsid w:val="00B97C82"/>
    <w:rsid w:val="00B97FED"/>
    <w:rsid w:val="00BA036F"/>
    <w:rsid w:val="00BA0496"/>
    <w:rsid w:val="00BA05B4"/>
    <w:rsid w:val="00BA12F1"/>
    <w:rsid w:val="00BA157E"/>
    <w:rsid w:val="00BA1978"/>
    <w:rsid w:val="00BA1AEE"/>
    <w:rsid w:val="00BA2180"/>
    <w:rsid w:val="00BA3677"/>
    <w:rsid w:val="00BA3A41"/>
    <w:rsid w:val="00BA3B14"/>
    <w:rsid w:val="00BA4945"/>
    <w:rsid w:val="00BA4B73"/>
    <w:rsid w:val="00BA5962"/>
    <w:rsid w:val="00BA59AD"/>
    <w:rsid w:val="00BA5A0A"/>
    <w:rsid w:val="00BA5F00"/>
    <w:rsid w:val="00BA6091"/>
    <w:rsid w:val="00BA6B3E"/>
    <w:rsid w:val="00BA73BF"/>
    <w:rsid w:val="00BB055C"/>
    <w:rsid w:val="00BB0BA7"/>
    <w:rsid w:val="00BB0D5E"/>
    <w:rsid w:val="00BB0F98"/>
    <w:rsid w:val="00BB1080"/>
    <w:rsid w:val="00BB1992"/>
    <w:rsid w:val="00BB1EA8"/>
    <w:rsid w:val="00BB212C"/>
    <w:rsid w:val="00BB2C01"/>
    <w:rsid w:val="00BB3AB2"/>
    <w:rsid w:val="00BB4618"/>
    <w:rsid w:val="00BB4A59"/>
    <w:rsid w:val="00BB4CDD"/>
    <w:rsid w:val="00BB50FB"/>
    <w:rsid w:val="00BB5B7E"/>
    <w:rsid w:val="00BB6866"/>
    <w:rsid w:val="00BB6B33"/>
    <w:rsid w:val="00BB711C"/>
    <w:rsid w:val="00BB727B"/>
    <w:rsid w:val="00BB75D9"/>
    <w:rsid w:val="00BC0AF0"/>
    <w:rsid w:val="00BC0BF7"/>
    <w:rsid w:val="00BC14BA"/>
    <w:rsid w:val="00BC1A57"/>
    <w:rsid w:val="00BC267F"/>
    <w:rsid w:val="00BC3211"/>
    <w:rsid w:val="00BC393D"/>
    <w:rsid w:val="00BC440F"/>
    <w:rsid w:val="00BC4469"/>
    <w:rsid w:val="00BC48A8"/>
    <w:rsid w:val="00BC4F2F"/>
    <w:rsid w:val="00BC5183"/>
    <w:rsid w:val="00BC52CB"/>
    <w:rsid w:val="00BC5F63"/>
    <w:rsid w:val="00BC63D7"/>
    <w:rsid w:val="00BC6A72"/>
    <w:rsid w:val="00BC6C55"/>
    <w:rsid w:val="00BC764F"/>
    <w:rsid w:val="00BC7AFB"/>
    <w:rsid w:val="00BD0861"/>
    <w:rsid w:val="00BD0C56"/>
    <w:rsid w:val="00BD10BE"/>
    <w:rsid w:val="00BD11ED"/>
    <w:rsid w:val="00BD1B57"/>
    <w:rsid w:val="00BD1B66"/>
    <w:rsid w:val="00BD2735"/>
    <w:rsid w:val="00BD285F"/>
    <w:rsid w:val="00BD299F"/>
    <w:rsid w:val="00BD3056"/>
    <w:rsid w:val="00BD4742"/>
    <w:rsid w:val="00BD5CDF"/>
    <w:rsid w:val="00BD7270"/>
    <w:rsid w:val="00BD7C6C"/>
    <w:rsid w:val="00BE00C1"/>
    <w:rsid w:val="00BE040A"/>
    <w:rsid w:val="00BE0583"/>
    <w:rsid w:val="00BE06BF"/>
    <w:rsid w:val="00BE1687"/>
    <w:rsid w:val="00BE1F23"/>
    <w:rsid w:val="00BE23B3"/>
    <w:rsid w:val="00BE29F0"/>
    <w:rsid w:val="00BE2C65"/>
    <w:rsid w:val="00BE3552"/>
    <w:rsid w:val="00BE3680"/>
    <w:rsid w:val="00BE3CE1"/>
    <w:rsid w:val="00BE403E"/>
    <w:rsid w:val="00BE43E1"/>
    <w:rsid w:val="00BE44F4"/>
    <w:rsid w:val="00BE4710"/>
    <w:rsid w:val="00BE47BB"/>
    <w:rsid w:val="00BE4D60"/>
    <w:rsid w:val="00BE538C"/>
    <w:rsid w:val="00BE58CD"/>
    <w:rsid w:val="00BE58D8"/>
    <w:rsid w:val="00BE5ADD"/>
    <w:rsid w:val="00BE5E4E"/>
    <w:rsid w:val="00BE6166"/>
    <w:rsid w:val="00BE6D8E"/>
    <w:rsid w:val="00BE73A8"/>
    <w:rsid w:val="00BE73EB"/>
    <w:rsid w:val="00BE76E9"/>
    <w:rsid w:val="00BE77FB"/>
    <w:rsid w:val="00BE79EC"/>
    <w:rsid w:val="00BE7B23"/>
    <w:rsid w:val="00BE7D2E"/>
    <w:rsid w:val="00BF00D9"/>
    <w:rsid w:val="00BF04CE"/>
    <w:rsid w:val="00BF0C47"/>
    <w:rsid w:val="00BF1724"/>
    <w:rsid w:val="00BF2D9E"/>
    <w:rsid w:val="00BF2DC0"/>
    <w:rsid w:val="00BF30BE"/>
    <w:rsid w:val="00BF3E63"/>
    <w:rsid w:val="00BF4176"/>
    <w:rsid w:val="00BF436E"/>
    <w:rsid w:val="00BF43C5"/>
    <w:rsid w:val="00BF4969"/>
    <w:rsid w:val="00BF51E1"/>
    <w:rsid w:val="00BF5464"/>
    <w:rsid w:val="00BF5E2D"/>
    <w:rsid w:val="00BF5F2D"/>
    <w:rsid w:val="00BF6675"/>
    <w:rsid w:val="00BF6F4D"/>
    <w:rsid w:val="00BF75B6"/>
    <w:rsid w:val="00BF7AE3"/>
    <w:rsid w:val="00C002D7"/>
    <w:rsid w:val="00C00685"/>
    <w:rsid w:val="00C00888"/>
    <w:rsid w:val="00C0126D"/>
    <w:rsid w:val="00C0217B"/>
    <w:rsid w:val="00C02589"/>
    <w:rsid w:val="00C027CF"/>
    <w:rsid w:val="00C027E5"/>
    <w:rsid w:val="00C03119"/>
    <w:rsid w:val="00C03792"/>
    <w:rsid w:val="00C04828"/>
    <w:rsid w:val="00C049E9"/>
    <w:rsid w:val="00C05284"/>
    <w:rsid w:val="00C05DA0"/>
    <w:rsid w:val="00C05F02"/>
    <w:rsid w:val="00C062F7"/>
    <w:rsid w:val="00C07131"/>
    <w:rsid w:val="00C07AA8"/>
    <w:rsid w:val="00C1045E"/>
    <w:rsid w:val="00C105B0"/>
    <w:rsid w:val="00C10E6E"/>
    <w:rsid w:val="00C11878"/>
    <w:rsid w:val="00C11F32"/>
    <w:rsid w:val="00C12249"/>
    <w:rsid w:val="00C12A91"/>
    <w:rsid w:val="00C12EB7"/>
    <w:rsid w:val="00C133B4"/>
    <w:rsid w:val="00C13DCD"/>
    <w:rsid w:val="00C13DD8"/>
    <w:rsid w:val="00C14208"/>
    <w:rsid w:val="00C1443C"/>
    <w:rsid w:val="00C1443F"/>
    <w:rsid w:val="00C14491"/>
    <w:rsid w:val="00C14866"/>
    <w:rsid w:val="00C148B1"/>
    <w:rsid w:val="00C15D27"/>
    <w:rsid w:val="00C161AB"/>
    <w:rsid w:val="00C1719A"/>
    <w:rsid w:val="00C17542"/>
    <w:rsid w:val="00C20088"/>
    <w:rsid w:val="00C219DD"/>
    <w:rsid w:val="00C219F3"/>
    <w:rsid w:val="00C21A50"/>
    <w:rsid w:val="00C21C8B"/>
    <w:rsid w:val="00C22101"/>
    <w:rsid w:val="00C221E5"/>
    <w:rsid w:val="00C2255F"/>
    <w:rsid w:val="00C225E5"/>
    <w:rsid w:val="00C2263B"/>
    <w:rsid w:val="00C245E3"/>
    <w:rsid w:val="00C24993"/>
    <w:rsid w:val="00C24D94"/>
    <w:rsid w:val="00C25116"/>
    <w:rsid w:val="00C2516B"/>
    <w:rsid w:val="00C25268"/>
    <w:rsid w:val="00C2609B"/>
    <w:rsid w:val="00C261D8"/>
    <w:rsid w:val="00C26A35"/>
    <w:rsid w:val="00C26FF3"/>
    <w:rsid w:val="00C27345"/>
    <w:rsid w:val="00C274C8"/>
    <w:rsid w:val="00C30495"/>
    <w:rsid w:val="00C3051B"/>
    <w:rsid w:val="00C30DE0"/>
    <w:rsid w:val="00C31C80"/>
    <w:rsid w:val="00C31DB6"/>
    <w:rsid w:val="00C31F48"/>
    <w:rsid w:val="00C32059"/>
    <w:rsid w:val="00C327DD"/>
    <w:rsid w:val="00C32816"/>
    <w:rsid w:val="00C3301A"/>
    <w:rsid w:val="00C33B74"/>
    <w:rsid w:val="00C33E66"/>
    <w:rsid w:val="00C33F0F"/>
    <w:rsid w:val="00C34641"/>
    <w:rsid w:val="00C347AB"/>
    <w:rsid w:val="00C35418"/>
    <w:rsid w:val="00C35F39"/>
    <w:rsid w:val="00C36331"/>
    <w:rsid w:val="00C37A97"/>
    <w:rsid w:val="00C37BEC"/>
    <w:rsid w:val="00C40982"/>
    <w:rsid w:val="00C40AA9"/>
    <w:rsid w:val="00C40FA6"/>
    <w:rsid w:val="00C41139"/>
    <w:rsid w:val="00C41429"/>
    <w:rsid w:val="00C41634"/>
    <w:rsid w:val="00C41D62"/>
    <w:rsid w:val="00C426D8"/>
    <w:rsid w:val="00C42760"/>
    <w:rsid w:val="00C42C29"/>
    <w:rsid w:val="00C433F1"/>
    <w:rsid w:val="00C43C97"/>
    <w:rsid w:val="00C444E4"/>
    <w:rsid w:val="00C44638"/>
    <w:rsid w:val="00C4466D"/>
    <w:rsid w:val="00C44856"/>
    <w:rsid w:val="00C44BD5"/>
    <w:rsid w:val="00C44C4C"/>
    <w:rsid w:val="00C44C82"/>
    <w:rsid w:val="00C44FA7"/>
    <w:rsid w:val="00C44FE3"/>
    <w:rsid w:val="00C46049"/>
    <w:rsid w:val="00C46A83"/>
    <w:rsid w:val="00C470F7"/>
    <w:rsid w:val="00C47438"/>
    <w:rsid w:val="00C501C8"/>
    <w:rsid w:val="00C50328"/>
    <w:rsid w:val="00C50AA2"/>
    <w:rsid w:val="00C50D81"/>
    <w:rsid w:val="00C50F7C"/>
    <w:rsid w:val="00C52E73"/>
    <w:rsid w:val="00C53840"/>
    <w:rsid w:val="00C53875"/>
    <w:rsid w:val="00C53D96"/>
    <w:rsid w:val="00C546DC"/>
    <w:rsid w:val="00C54878"/>
    <w:rsid w:val="00C548DB"/>
    <w:rsid w:val="00C55613"/>
    <w:rsid w:val="00C55B4B"/>
    <w:rsid w:val="00C567DC"/>
    <w:rsid w:val="00C56836"/>
    <w:rsid w:val="00C56F31"/>
    <w:rsid w:val="00C57E27"/>
    <w:rsid w:val="00C60031"/>
    <w:rsid w:val="00C60150"/>
    <w:rsid w:val="00C60892"/>
    <w:rsid w:val="00C60B5F"/>
    <w:rsid w:val="00C60CB1"/>
    <w:rsid w:val="00C60CBF"/>
    <w:rsid w:val="00C60DB3"/>
    <w:rsid w:val="00C614F3"/>
    <w:rsid w:val="00C6155E"/>
    <w:rsid w:val="00C6215A"/>
    <w:rsid w:val="00C6220E"/>
    <w:rsid w:val="00C62358"/>
    <w:rsid w:val="00C62725"/>
    <w:rsid w:val="00C62761"/>
    <w:rsid w:val="00C63097"/>
    <w:rsid w:val="00C64015"/>
    <w:rsid w:val="00C64713"/>
    <w:rsid w:val="00C65633"/>
    <w:rsid w:val="00C65766"/>
    <w:rsid w:val="00C65C3D"/>
    <w:rsid w:val="00C66597"/>
    <w:rsid w:val="00C665D4"/>
    <w:rsid w:val="00C66C41"/>
    <w:rsid w:val="00C6703E"/>
    <w:rsid w:val="00C6774B"/>
    <w:rsid w:val="00C7004A"/>
    <w:rsid w:val="00C70373"/>
    <w:rsid w:val="00C70A14"/>
    <w:rsid w:val="00C70A65"/>
    <w:rsid w:val="00C70B79"/>
    <w:rsid w:val="00C70BB2"/>
    <w:rsid w:val="00C71489"/>
    <w:rsid w:val="00C71B09"/>
    <w:rsid w:val="00C724CD"/>
    <w:rsid w:val="00C729B9"/>
    <w:rsid w:val="00C72D40"/>
    <w:rsid w:val="00C7388A"/>
    <w:rsid w:val="00C74003"/>
    <w:rsid w:val="00C7490A"/>
    <w:rsid w:val="00C75485"/>
    <w:rsid w:val="00C75493"/>
    <w:rsid w:val="00C75EFA"/>
    <w:rsid w:val="00C7662F"/>
    <w:rsid w:val="00C77751"/>
    <w:rsid w:val="00C800BB"/>
    <w:rsid w:val="00C8038A"/>
    <w:rsid w:val="00C80EFF"/>
    <w:rsid w:val="00C813DA"/>
    <w:rsid w:val="00C8160B"/>
    <w:rsid w:val="00C8292D"/>
    <w:rsid w:val="00C831B7"/>
    <w:rsid w:val="00C83992"/>
    <w:rsid w:val="00C83A13"/>
    <w:rsid w:val="00C841B3"/>
    <w:rsid w:val="00C844C4"/>
    <w:rsid w:val="00C846C3"/>
    <w:rsid w:val="00C846C5"/>
    <w:rsid w:val="00C84DE1"/>
    <w:rsid w:val="00C85FE4"/>
    <w:rsid w:val="00C8617A"/>
    <w:rsid w:val="00C870B1"/>
    <w:rsid w:val="00C87620"/>
    <w:rsid w:val="00C879A2"/>
    <w:rsid w:val="00C87C50"/>
    <w:rsid w:val="00C909F6"/>
    <w:rsid w:val="00C90FB5"/>
    <w:rsid w:val="00C91853"/>
    <w:rsid w:val="00C91BF9"/>
    <w:rsid w:val="00C91FFC"/>
    <w:rsid w:val="00C921AA"/>
    <w:rsid w:val="00C92857"/>
    <w:rsid w:val="00C93930"/>
    <w:rsid w:val="00C9454B"/>
    <w:rsid w:val="00C95192"/>
    <w:rsid w:val="00C95614"/>
    <w:rsid w:val="00C95B82"/>
    <w:rsid w:val="00C95D26"/>
    <w:rsid w:val="00C95E0C"/>
    <w:rsid w:val="00C962B3"/>
    <w:rsid w:val="00C962CE"/>
    <w:rsid w:val="00C965D3"/>
    <w:rsid w:val="00C97708"/>
    <w:rsid w:val="00C97953"/>
    <w:rsid w:val="00C97EA7"/>
    <w:rsid w:val="00CA02AD"/>
    <w:rsid w:val="00CA075D"/>
    <w:rsid w:val="00CA10A0"/>
    <w:rsid w:val="00CA1264"/>
    <w:rsid w:val="00CA1999"/>
    <w:rsid w:val="00CA1C55"/>
    <w:rsid w:val="00CA1EE3"/>
    <w:rsid w:val="00CA413E"/>
    <w:rsid w:val="00CA469F"/>
    <w:rsid w:val="00CA5DD5"/>
    <w:rsid w:val="00CA5F53"/>
    <w:rsid w:val="00CA67A3"/>
    <w:rsid w:val="00CA67D6"/>
    <w:rsid w:val="00CA74B5"/>
    <w:rsid w:val="00CA7992"/>
    <w:rsid w:val="00CB00A6"/>
    <w:rsid w:val="00CB0555"/>
    <w:rsid w:val="00CB0660"/>
    <w:rsid w:val="00CB07A6"/>
    <w:rsid w:val="00CB1335"/>
    <w:rsid w:val="00CB1F87"/>
    <w:rsid w:val="00CB250B"/>
    <w:rsid w:val="00CB2579"/>
    <w:rsid w:val="00CB2BB2"/>
    <w:rsid w:val="00CB2DBC"/>
    <w:rsid w:val="00CB3683"/>
    <w:rsid w:val="00CB3994"/>
    <w:rsid w:val="00CB429A"/>
    <w:rsid w:val="00CB4AC5"/>
    <w:rsid w:val="00CB502B"/>
    <w:rsid w:val="00CB58E7"/>
    <w:rsid w:val="00CB5B03"/>
    <w:rsid w:val="00CB5EE6"/>
    <w:rsid w:val="00CB6B36"/>
    <w:rsid w:val="00CB6FD6"/>
    <w:rsid w:val="00CB71B0"/>
    <w:rsid w:val="00CB7518"/>
    <w:rsid w:val="00CB7682"/>
    <w:rsid w:val="00CB7D0D"/>
    <w:rsid w:val="00CC03AF"/>
    <w:rsid w:val="00CC0703"/>
    <w:rsid w:val="00CC0AC9"/>
    <w:rsid w:val="00CC0F97"/>
    <w:rsid w:val="00CC16B9"/>
    <w:rsid w:val="00CC1BC1"/>
    <w:rsid w:val="00CC248D"/>
    <w:rsid w:val="00CC285B"/>
    <w:rsid w:val="00CC2F14"/>
    <w:rsid w:val="00CC33FB"/>
    <w:rsid w:val="00CC362C"/>
    <w:rsid w:val="00CC3D73"/>
    <w:rsid w:val="00CC42B0"/>
    <w:rsid w:val="00CC4475"/>
    <w:rsid w:val="00CC4A97"/>
    <w:rsid w:val="00CC4DC2"/>
    <w:rsid w:val="00CC614C"/>
    <w:rsid w:val="00CC6CF8"/>
    <w:rsid w:val="00CC76E0"/>
    <w:rsid w:val="00CC7D5D"/>
    <w:rsid w:val="00CC7D73"/>
    <w:rsid w:val="00CD01FE"/>
    <w:rsid w:val="00CD0265"/>
    <w:rsid w:val="00CD02CA"/>
    <w:rsid w:val="00CD10EA"/>
    <w:rsid w:val="00CD10FA"/>
    <w:rsid w:val="00CD1584"/>
    <w:rsid w:val="00CD2861"/>
    <w:rsid w:val="00CD3895"/>
    <w:rsid w:val="00CD3955"/>
    <w:rsid w:val="00CD3DA1"/>
    <w:rsid w:val="00CD41FF"/>
    <w:rsid w:val="00CD49FB"/>
    <w:rsid w:val="00CD4D9B"/>
    <w:rsid w:val="00CD4E47"/>
    <w:rsid w:val="00CD5FF8"/>
    <w:rsid w:val="00CD609F"/>
    <w:rsid w:val="00CD62DF"/>
    <w:rsid w:val="00CD6350"/>
    <w:rsid w:val="00CD6539"/>
    <w:rsid w:val="00CD6EDF"/>
    <w:rsid w:val="00CD6FFA"/>
    <w:rsid w:val="00CD7166"/>
    <w:rsid w:val="00CD7440"/>
    <w:rsid w:val="00CD7689"/>
    <w:rsid w:val="00CD7A32"/>
    <w:rsid w:val="00CD7C68"/>
    <w:rsid w:val="00CE0C8B"/>
    <w:rsid w:val="00CE0E60"/>
    <w:rsid w:val="00CE139A"/>
    <w:rsid w:val="00CE19A6"/>
    <w:rsid w:val="00CE1A0E"/>
    <w:rsid w:val="00CE27A6"/>
    <w:rsid w:val="00CE2C6F"/>
    <w:rsid w:val="00CE388D"/>
    <w:rsid w:val="00CE3AE6"/>
    <w:rsid w:val="00CE46F0"/>
    <w:rsid w:val="00CE4B80"/>
    <w:rsid w:val="00CE4D2E"/>
    <w:rsid w:val="00CE4D58"/>
    <w:rsid w:val="00CE5237"/>
    <w:rsid w:val="00CE5CC4"/>
    <w:rsid w:val="00CE5F1B"/>
    <w:rsid w:val="00CE7492"/>
    <w:rsid w:val="00CE7B44"/>
    <w:rsid w:val="00CE7E0B"/>
    <w:rsid w:val="00CF0190"/>
    <w:rsid w:val="00CF0AF7"/>
    <w:rsid w:val="00CF0C19"/>
    <w:rsid w:val="00CF19F3"/>
    <w:rsid w:val="00CF1B87"/>
    <w:rsid w:val="00CF1F28"/>
    <w:rsid w:val="00CF26C0"/>
    <w:rsid w:val="00CF286D"/>
    <w:rsid w:val="00CF298E"/>
    <w:rsid w:val="00CF2D04"/>
    <w:rsid w:val="00CF369E"/>
    <w:rsid w:val="00CF3849"/>
    <w:rsid w:val="00CF3FF6"/>
    <w:rsid w:val="00CF4262"/>
    <w:rsid w:val="00CF4A50"/>
    <w:rsid w:val="00CF4D15"/>
    <w:rsid w:val="00CF5023"/>
    <w:rsid w:val="00CF595E"/>
    <w:rsid w:val="00CF5A63"/>
    <w:rsid w:val="00CF5BE4"/>
    <w:rsid w:val="00CF6548"/>
    <w:rsid w:val="00CF67B1"/>
    <w:rsid w:val="00CF6BD6"/>
    <w:rsid w:val="00CF6EDE"/>
    <w:rsid w:val="00CF7296"/>
    <w:rsid w:val="00CF72DC"/>
    <w:rsid w:val="00D00A1B"/>
    <w:rsid w:val="00D01790"/>
    <w:rsid w:val="00D019D1"/>
    <w:rsid w:val="00D01C23"/>
    <w:rsid w:val="00D01CB3"/>
    <w:rsid w:val="00D02674"/>
    <w:rsid w:val="00D02940"/>
    <w:rsid w:val="00D02CE3"/>
    <w:rsid w:val="00D03F24"/>
    <w:rsid w:val="00D03F60"/>
    <w:rsid w:val="00D046BE"/>
    <w:rsid w:val="00D046C3"/>
    <w:rsid w:val="00D04CC3"/>
    <w:rsid w:val="00D05072"/>
    <w:rsid w:val="00D050B6"/>
    <w:rsid w:val="00D05352"/>
    <w:rsid w:val="00D05534"/>
    <w:rsid w:val="00D0631E"/>
    <w:rsid w:val="00D06622"/>
    <w:rsid w:val="00D0699F"/>
    <w:rsid w:val="00D075DE"/>
    <w:rsid w:val="00D0782C"/>
    <w:rsid w:val="00D07DA0"/>
    <w:rsid w:val="00D10303"/>
    <w:rsid w:val="00D10647"/>
    <w:rsid w:val="00D1172A"/>
    <w:rsid w:val="00D11826"/>
    <w:rsid w:val="00D11C96"/>
    <w:rsid w:val="00D1270E"/>
    <w:rsid w:val="00D129E1"/>
    <w:rsid w:val="00D134D9"/>
    <w:rsid w:val="00D13B95"/>
    <w:rsid w:val="00D13E0C"/>
    <w:rsid w:val="00D146D8"/>
    <w:rsid w:val="00D148CF"/>
    <w:rsid w:val="00D14B4E"/>
    <w:rsid w:val="00D14D39"/>
    <w:rsid w:val="00D14DD5"/>
    <w:rsid w:val="00D15003"/>
    <w:rsid w:val="00D1693E"/>
    <w:rsid w:val="00D16FCA"/>
    <w:rsid w:val="00D174E3"/>
    <w:rsid w:val="00D17CFD"/>
    <w:rsid w:val="00D201E0"/>
    <w:rsid w:val="00D20495"/>
    <w:rsid w:val="00D20506"/>
    <w:rsid w:val="00D20750"/>
    <w:rsid w:val="00D208F8"/>
    <w:rsid w:val="00D20BA8"/>
    <w:rsid w:val="00D21427"/>
    <w:rsid w:val="00D2289F"/>
    <w:rsid w:val="00D22B03"/>
    <w:rsid w:val="00D22B97"/>
    <w:rsid w:val="00D22C56"/>
    <w:rsid w:val="00D2366F"/>
    <w:rsid w:val="00D2383D"/>
    <w:rsid w:val="00D24200"/>
    <w:rsid w:val="00D242E9"/>
    <w:rsid w:val="00D243C3"/>
    <w:rsid w:val="00D2444E"/>
    <w:rsid w:val="00D245A1"/>
    <w:rsid w:val="00D2494E"/>
    <w:rsid w:val="00D24DA4"/>
    <w:rsid w:val="00D24E28"/>
    <w:rsid w:val="00D24FBF"/>
    <w:rsid w:val="00D25935"/>
    <w:rsid w:val="00D25FF4"/>
    <w:rsid w:val="00D26A5A"/>
    <w:rsid w:val="00D26B9B"/>
    <w:rsid w:val="00D26C8D"/>
    <w:rsid w:val="00D2706A"/>
    <w:rsid w:val="00D30122"/>
    <w:rsid w:val="00D3039C"/>
    <w:rsid w:val="00D30400"/>
    <w:rsid w:val="00D310BF"/>
    <w:rsid w:val="00D31345"/>
    <w:rsid w:val="00D319D8"/>
    <w:rsid w:val="00D31D49"/>
    <w:rsid w:val="00D31F56"/>
    <w:rsid w:val="00D3242B"/>
    <w:rsid w:val="00D33233"/>
    <w:rsid w:val="00D3394B"/>
    <w:rsid w:val="00D33E7F"/>
    <w:rsid w:val="00D34221"/>
    <w:rsid w:val="00D34DC6"/>
    <w:rsid w:val="00D35608"/>
    <w:rsid w:val="00D35BD5"/>
    <w:rsid w:val="00D36240"/>
    <w:rsid w:val="00D36DE5"/>
    <w:rsid w:val="00D37250"/>
    <w:rsid w:val="00D37AA5"/>
    <w:rsid w:val="00D402F1"/>
    <w:rsid w:val="00D40905"/>
    <w:rsid w:val="00D40A69"/>
    <w:rsid w:val="00D40EDD"/>
    <w:rsid w:val="00D42767"/>
    <w:rsid w:val="00D42BB8"/>
    <w:rsid w:val="00D433B7"/>
    <w:rsid w:val="00D438A1"/>
    <w:rsid w:val="00D44CB7"/>
    <w:rsid w:val="00D451D7"/>
    <w:rsid w:val="00D45337"/>
    <w:rsid w:val="00D45738"/>
    <w:rsid w:val="00D457D0"/>
    <w:rsid w:val="00D45E48"/>
    <w:rsid w:val="00D46B17"/>
    <w:rsid w:val="00D46E93"/>
    <w:rsid w:val="00D4751D"/>
    <w:rsid w:val="00D476E3"/>
    <w:rsid w:val="00D47AB2"/>
    <w:rsid w:val="00D47C82"/>
    <w:rsid w:val="00D50104"/>
    <w:rsid w:val="00D5023B"/>
    <w:rsid w:val="00D50CE0"/>
    <w:rsid w:val="00D51732"/>
    <w:rsid w:val="00D51B4B"/>
    <w:rsid w:val="00D51EE8"/>
    <w:rsid w:val="00D529BB"/>
    <w:rsid w:val="00D52E70"/>
    <w:rsid w:val="00D531BC"/>
    <w:rsid w:val="00D532B9"/>
    <w:rsid w:val="00D535CE"/>
    <w:rsid w:val="00D546C8"/>
    <w:rsid w:val="00D547B7"/>
    <w:rsid w:val="00D556F6"/>
    <w:rsid w:val="00D55784"/>
    <w:rsid w:val="00D561B6"/>
    <w:rsid w:val="00D56590"/>
    <w:rsid w:val="00D5659F"/>
    <w:rsid w:val="00D56DBE"/>
    <w:rsid w:val="00D56DD1"/>
    <w:rsid w:val="00D56EC1"/>
    <w:rsid w:val="00D57E0C"/>
    <w:rsid w:val="00D607BF"/>
    <w:rsid w:val="00D6095C"/>
    <w:rsid w:val="00D60A50"/>
    <w:rsid w:val="00D61AFF"/>
    <w:rsid w:val="00D61E7A"/>
    <w:rsid w:val="00D62239"/>
    <w:rsid w:val="00D62314"/>
    <w:rsid w:val="00D62D64"/>
    <w:rsid w:val="00D62DEE"/>
    <w:rsid w:val="00D6324B"/>
    <w:rsid w:val="00D63C90"/>
    <w:rsid w:val="00D64623"/>
    <w:rsid w:val="00D653FC"/>
    <w:rsid w:val="00D6544A"/>
    <w:rsid w:val="00D66CCB"/>
    <w:rsid w:val="00D676CE"/>
    <w:rsid w:val="00D67E24"/>
    <w:rsid w:val="00D70448"/>
    <w:rsid w:val="00D704ED"/>
    <w:rsid w:val="00D71393"/>
    <w:rsid w:val="00D7148F"/>
    <w:rsid w:val="00D71AC4"/>
    <w:rsid w:val="00D71BEC"/>
    <w:rsid w:val="00D72020"/>
    <w:rsid w:val="00D726AB"/>
    <w:rsid w:val="00D73F76"/>
    <w:rsid w:val="00D74C52"/>
    <w:rsid w:val="00D75453"/>
    <w:rsid w:val="00D757B0"/>
    <w:rsid w:val="00D7590B"/>
    <w:rsid w:val="00D75F82"/>
    <w:rsid w:val="00D760B0"/>
    <w:rsid w:val="00D765F0"/>
    <w:rsid w:val="00D769F1"/>
    <w:rsid w:val="00D76F5C"/>
    <w:rsid w:val="00D7773F"/>
    <w:rsid w:val="00D77A26"/>
    <w:rsid w:val="00D77ECB"/>
    <w:rsid w:val="00D81B4B"/>
    <w:rsid w:val="00D8295B"/>
    <w:rsid w:val="00D82968"/>
    <w:rsid w:val="00D835AD"/>
    <w:rsid w:val="00D83E81"/>
    <w:rsid w:val="00D847BC"/>
    <w:rsid w:val="00D84E48"/>
    <w:rsid w:val="00D8554C"/>
    <w:rsid w:val="00D85784"/>
    <w:rsid w:val="00D85E3F"/>
    <w:rsid w:val="00D86ED4"/>
    <w:rsid w:val="00D87523"/>
    <w:rsid w:val="00D87C09"/>
    <w:rsid w:val="00D90083"/>
    <w:rsid w:val="00D90117"/>
    <w:rsid w:val="00D90402"/>
    <w:rsid w:val="00D918B8"/>
    <w:rsid w:val="00D919CF"/>
    <w:rsid w:val="00D91FEF"/>
    <w:rsid w:val="00D92175"/>
    <w:rsid w:val="00D933C7"/>
    <w:rsid w:val="00D936A1"/>
    <w:rsid w:val="00D9382F"/>
    <w:rsid w:val="00D93CEB"/>
    <w:rsid w:val="00D94BAD"/>
    <w:rsid w:val="00D94C83"/>
    <w:rsid w:val="00D94EB9"/>
    <w:rsid w:val="00D94EE7"/>
    <w:rsid w:val="00D95058"/>
    <w:rsid w:val="00D9523B"/>
    <w:rsid w:val="00D95310"/>
    <w:rsid w:val="00D95AED"/>
    <w:rsid w:val="00D96135"/>
    <w:rsid w:val="00D96199"/>
    <w:rsid w:val="00D96867"/>
    <w:rsid w:val="00D968AE"/>
    <w:rsid w:val="00D96C30"/>
    <w:rsid w:val="00D9712B"/>
    <w:rsid w:val="00D975E7"/>
    <w:rsid w:val="00D97835"/>
    <w:rsid w:val="00D9794D"/>
    <w:rsid w:val="00D97A00"/>
    <w:rsid w:val="00DA026D"/>
    <w:rsid w:val="00DA08AD"/>
    <w:rsid w:val="00DA08E7"/>
    <w:rsid w:val="00DA0D41"/>
    <w:rsid w:val="00DA1825"/>
    <w:rsid w:val="00DA1C15"/>
    <w:rsid w:val="00DA202E"/>
    <w:rsid w:val="00DA2256"/>
    <w:rsid w:val="00DA2B26"/>
    <w:rsid w:val="00DA2DE5"/>
    <w:rsid w:val="00DA2F89"/>
    <w:rsid w:val="00DA329A"/>
    <w:rsid w:val="00DA341E"/>
    <w:rsid w:val="00DA3B7C"/>
    <w:rsid w:val="00DA3FDA"/>
    <w:rsid w:val="00DA5532"/>
    <w:rsid w:val="00DA6053"/>
    <w:rsid w:val="00DA60E1"/>
    <w:rsid w:val="00DA7053"/>
    <w:rsid w:val="00DA7A1F"/>
    <w:rsid w:val="00DB09E2"/>
    <w:rsid w:val="00DB0E53"/>
    <w:rsid w:val="00DB0ECC"/>
    <w:rsid w:val="00DB0FA1"/>
    <w:rsid w:val="00DB17AA"/>
    <w:rsid w:val="00DB1FCD"/>
    <w:rsid w:val="00DB24BF"/>
    <w:rsid w:val="00DB25CC"/>
    <w:rsid w:val="00DB34FA"/>
    <w:rsid w:val="00DB3767"/>
    <w:rsid w:val="00DB3797"/>
    <w:rsid w:val="00DB3836"/>
    <w:rsid w:val="00DB3D2D"/>
    <w:rsid w:val="00DB5238"/>
    <w:rsid w:val="00DB53D3"/>
    <w:rsid w:val="00DB5736"/>
    <w:rsid w:val="00DB5D8B"/>
    <w:rsid w:val="00DB6C19"/>
    <w:rsid w:val="00DB6C5B"/>
    <w:rsid w:val="00DB73D5"/>
    <w:rsid w:val="00DB7FC9"/>
    <w:rsid w:val="00DC0034"/>
    <w:rsid w:val="00DC05B3"/>
    <w:rsid w:val="00DC0893"/>
    <w:rsid w:val="00DC0CA9"/>
    <w:rsid w:val="00DC0F38"/>
    <w:rsid w:val="00DC11F8"/>
    <w:rsid w:val="00DC23E1"/>
    <w:rsid w:val="00DC268D"/>
    <w:rsid w:val="00DC27AF"/>
    <w:rsid w:val="00DC38EF"/>
    <w:rsid w:val="00DC3B7E"/>
    <w:rsid w:val="00DC4306"/>
    <w:rsid w:val="00DC44EC"/>
    <w:rsid w:val="00DC4754"/>
    <w:rsid w:val="00DC4A32"/>
    <w:rsid w:val="00DC4C90"/>
    <w:rsid w:val="00DC51AA"/>
    <w:rsid w:val="00DC55BD"/>
    <w:rsid w:val="00DC56D7"/>
    <w:rsid w:val="00DC5720"/>
    <w:rsid w:val="00DC6295"/>
    <w:rsid w:val="00DC665C"/>
    <w:rsid w:val="00DC6922"/>
    <w:rsid w:val="00DC70F1"/>
    <w:rsid w:val="00DC749B"/>
    <w:rsid w:val="00DD0591"/>
    <w:rsid w:val="00DD0593"/>
    <w:rsid w:val="00DD07EB"/>
    <w:rsid w:val="00DD0827"/>
    <w:rsid w:val="00DD15D3"/>
    <w:rsid w:val="00DD1823"/>
    <w:rsid w:val="00DD1BE5"/>
    <w:rsid w:val="00DD1E0B"/>
    <w:rsid w:val="00DD1E37"/>
    <w:rsid w:val="00DD2084"/>
    <w:rsid w:val="00DD24EC"/>
    <w:rsid w:val="00DD254A"/>
    <w:rsid w:val="00DD2B91"/>
    <w:rsid w:val="00DD2D4A"/>
    <w:rsid w:val="00DD2F96"/>
    <w:rsid w:val="00DD344D"/>
    <w:rsid w:val="00DD3679"/>
    <w:rsid w:val="00DD3878"/>
    <w:rsid w:val="00DD39E0"/>
    <w:rsid w:val="00DD4365"/>
    <w:rsid w:val="00DD4AA6"/>
    <w:rsid w:val="00DD4B3E"/>
    <w:rsid w:val="00DD4D13"/>
    <w:rsid w:val="00DD50FB"/>
    <w:rsid w:val="00DD5638"/>
    <w:rsid w:val="00DD583C"/>
    <w:rsid w:val="00DD6109"/>
    <w:rsid w:val="00DD6133"/>
    <w:rsid w:val="00DD6485"/>
    <w:rsid w:val="00DD651F"/>
    <w:rsid w:val="00DD68C7"/>
    <w:rsid w:val="00DD6C7F"/>
    <w:rsid w:val="00DD6F36"/>
    <w:rsid w:val="00DD73ED"/>
    <w:rsid w:val="00DD7451"/>
    <w:rsid w:val="00DD765A"/>
    <w:rsid w:val="00DD767F"/>
    <w:rsid w:val="00DD7B40"/>
    <w:rsid w:val="00DE01D3"/>
    <w:rsid w:val="00DE0B65"/>
    <w:rsid w:val="00DE14EE"/>
    <w:rsid w:val="00DE276B"/>
    <w:rsid w:val="00DE2C31"/>
    <w:rsid w:val="00DE3241"/>
    <w:rsid w:val="00DE3304"/>
    <w:rsid w:val="00DE3852"/>
    <w:rsid w:val="00DE4444"/>
    <w:rsid w:val="00DE4A45"/>
    <w:rsid w:val="00DE4F5F"/>
    <w:rsid w:val="00DE5295"/>
    <w:rsid w:val="00DE557E"/>
    <w:rsid w:val="00DE57CE"/>
    <w:rsid w:val="00DE6C7D"/>
    <w:rsid w:val="00DE6E75"/>
    <w:rsid w:val="00DE75B3"/>
    <w:rsid w:val="00DE7725"/>
    <w:rsid w:val="00DE79D4"/>
    <w:rsid w:val="00DE7A50"/>
    <w:rsid w:val="00DF02E3"/>
    <w:rsid w:val="00DF03B9"/>
    <w:rsid w:val="00DF1431"/>
    <w:rsid w:val="00DF1A5E"/>
    <w:rsid w:val="00DF1B64"/>
    <w:rsid w:val="00DF23A4"/>
    <w:rsid w:val="00DF24A5"/>
    <w:rsid w:val="00DF2816"/>
    <w:rsid w:val="00DF2846"/>
    <w:rsid w:val="00DF2E66"/>
    <w:rsid w:val="00DF32C1"/>
    <w:rsid w:val="00DF3708"/>
    <w:rsid w:val="00DF383C"/>
    <w:rsid w:val="00DF3E04"/>
    <w:rsid w:val="00DF3F7D"/>
    <w:rsid w:val="00DF4764"/>
    <w:rsid w:val="00DF654A"/>
    <w:rsid w:val="00DF66AF"/>
    <w:rsid w:val="00DF7371"/>
    <w:rsid w:val="00E00364"/>
    <w:rsid w:val="00E010A5"/>
    <w:rsid w:val="00E011B5"/>
    <w:rsid w:val="00E012EA"/>
    <w:rsid w:val="00E013FC"/>
    <w:rsid w:val="00E015F5"/>
    <w:rsid w:val="00E0165B"/>
    <w:rsid w:val="00E02137"/>
    <w:rsid w:val="00E027F8"/>
    <w:rsid w:val="00E02A03"/>
    <w:rsid w:val="00E02A4D"/>
    <w:rsid w:val="00E02CFA"/>
    <w:rsid w:val="00E02DFA"/>
    <w:rsid w:val="00E02EB6"/>
    <w:rsid w:val="00E0354F"/>
    <w:rsid w:val="00E03995"/>
    <w:rsid w:val="00E041D8"/>
    <w:rsid w:val="00E048D2"/>
    <w:rsid w:val="00E0497C"/>
    <w:rsid w:val="00E04CA6"/>
    <w:rsid w:val="00E053E1"/>
    <w:rsid w:val="00E05C78"/>
    <w:rsid w:val="00E05E4D"/>
    <w:rsid w:val="00E062C4"/>
    <w:rsid w:val="00E064C9"/>
    <w:rsid w:val="00E06CFB"/>
    <w:rsid w:val="00E06F7E"/>
    <w:rsid w:val="00E100C2"/>
    <w:rsid w:val="00E10D1A"/>
    <w:rsid w:val="00E118A6"/>
    <w:rsid w:val="00E12229"/>
    <w:rsid w:val="00E123DF"/>
    <w:rsid w:val="00E126A9"/>
    <w:rsid w:val="00E12A31"/>
    <w:rsid w:val="00E12B7F"/>
    <w:rsid w:val="00E130C4"/>
    <w:rsid w:val="00E13493"/>
    <w:rsid w:val="00E13A84"/>
    <w:rsid w:val="00E13B7C"/>
    <w:rsid w:val="00E13D55"/>
    <w:rsid w:val="00E13EDE"/>
    <w:rsid w:val="00E1405A"/>
    <w:rsid w:val="00E14527"/>
    <w:rsid w:val="00E1483D"/>
    <w:rsid w:val="00E14868"/>
    <w:rsid w:val="00E14AE5"/>
    <w:rsid w:val="00E14FF5"/>
    <w:rsid w:val="00E153C3"/>
    <w:rsid w:val="00E15634"/>
    <w:rsid w:val="00E15D08"/>
    <w:rsid w:val="00E171E1"/>
    <w:rsid w:val="00E204F8"/>
    <w:rsid w:val="00E2083C"/>
    <w:rsid w:val="00E2182B"/>
    <w:rsid w:val="00E21850"/>
    <w:rsid w:val="00E21A8D"/>
    <w:rsid w:val="00E23BA3"/>
    <w:rsid w:val="00E23CDB"/>
    <w:rsid w:val="00E2450C"/>
    <w:rsid w:val="00E246A7"/>
    <w:rsid w:val="00E24A6C"/>
    <w:rsid w:val="00E25889"/>
    <w:rsid w:val="00E260E9"/>
    <w:rsid w:val="00E2639F"/>
    <w:rsid w:val="00E27C66"/>
    <w:rsid w:val="00E30412"/>
    <w:rsid w:val="00E30D4F"/>
    <w:rsid w:val="00E30D8B"/>
    <w:rsid w:val="00E31F83"/>
    <w:rsid w:val="00E32B9E"/>
    <w:rsid w:val="00E33577"/>
    <w:rsid w:val="00E33688"/>
    <w:rsid w:val="00E33781"/>
    <w:rsid w:val="00E339B0"/>
    <w:rsid w:val="00E33BE7"/>
    <w:rsid w:val="00E341E3"/>
    <w:rsid w:val="00E34472"/>
    <w:rsid w:val="00E3525B"/>
    <w:rsid w:val="00E35A41"/>
    <w:rsid w:val="00E3638D"/>
    <w:rsid w:val="00E3651A"/>
    <w:rsid w:val="00E36C39"/>
    <w:rsid w:val="00E37228"/>
    <w:rsid w:val="00E376B2"/>
    <w:rsid w:val="00E37DBF"/>
    <w:rsid w:val="00E37E93"/>
    <w:rsid w:val="00E37EFB"/>
    <w:rsid w:val="00E402B6"/>
    <w:rsid w:val="00E409BB"/>
    <w:rsid w:val="00E40C96"/>
    <w:rsid w:val="00E41E68"/>
    <w:rsid w:val="00E42038"/>
    <w:rsid w:val="00E42091"/>
    <w:rsid w:val="00E424E6"/>
    <w:rsid w:val="00E4250A"/>
    <w:rsid w:val="00E4356F"/>
    <w:rsid w:val="00E437BB"/>
    <w:rsid w:val="00E4384F"/>
    <w:rsid w:val="00E449CF"/>
    <w:rsid w:val="00E44B93"/>
    <w:rsid w:val="00E451E9"/>
    <w:rsid w:val="00E453F3"/>
    <w:rsid w:val="00E45A52"/>
    <w:rsid w:val="00E45E7B"/>
    <w:rsid w:val="00E46AEF"/>
    <w:rsid w:val="00E46E8B"/>
    <w:rsid w:val="00E4722D"/>
    <w:rsid w:val="00E477C1"/>
    <w:rsid w:val="00E47B5F"/>
    <w:rsid w:val="00E47C3C"/>
    <w:rsid w:val="00E502DF"/>
    <w:rsid w:val="00E504DE"/>
    <w:rsid w:val="00E5157A"/>
    <w:rsid w:val="00E52150"/>
    <w:rsid w:val="00E52348"/>
    <w:rsid w:val="00E52584"/>
    <w:rsid w:val="00E528CE"/>
    <w:rsid w:val="00E52C19"/>
    <w:rsid w:val="00E53C07"/>
    <w:rsid w:val="00E53C41"/>
    <w:rsid w:val="00E53F95"/>
    <w:rsid w:val="00E55CFB"/>
    <w:rsid w:val="00E5617A"/>
    <w:rsid w:val="00E561DE"/>
    <w:rsid w:val="00E56DD4"/>
    <w:rsid w:val="00E56E2B"/>
    <w:rsid w:val="00E56F78"/>
    <w:rsid w:val="00E60A4F"/>
    <w:rsid w:val="00E613ED"/>
    <w:rsid w:val="00E61C2E"/>
    <w:rsid w:val="00E62077"/>
    <w:rsid w:val="00E6281C"/>
    <w:rsid w:val="00E6287C"/>
    <w:rsid w:val="00E62DD7"/>
    <w:rsid w:val="00E63AE4"/>
    <w:rsid w:val="00E63E47"/>
    <w:rsid w:val="00E64635"/>
    <w:rsid w:val="00E65538"/>
    <w:rsid w:val="00E65F29"/>
    <w:rsid w:val="00E6634C"/>
    <w:rsid w:val="00E66968"/>
    <w:rsid w:val="00E66E52"/>
    <w:rsid w:val="00E6720B"/>
    <w:rsid w:val="00E67930"/>
    <w:rsid w:val="00E7041B"/>
    <w:rsid w:val="00E70598"/>
    <w:rsid w:val="00E70727"/>
    <w:rsid w:val="00E713C6"/>
    <w:rsid w:val="00E717E4"/>
    <w:rsid w:val="00E71E89"/>
    <w:rsid w:val="00E7242C"/>
    <w:rsid w:val="00E729DB"/>
    <w:rsid w:val="00E72DBB"/>
    <w:rsid w:val="00E731C4"/>
    <w:rsid w:val="00E74168"/>
    <w:rsid w:val="00E7484A"/>
    <w:rsid w:val="00E75570"/>
    <w:rsid w:val="00E75790"/>
    <w:rsid w:val="00E758E2"/>
    <w:rsid w:val="00E76582"/>
    <w:rsid w:val="00E768C8"/>
    <w:rsid w:val="00E7697F"/>
    <w:rsid w:val="00E800A9"/>
    <w:rsid w:val="00E81533"/>
    <w:rsid w:val="00E817C7"/>
    <w:rsid w:val="00E817DE"/>
    <w:rsid w:val="00E819CE"/>
    <w:rsid w:val="00E82651"/>
    <w:rsid w:val="00E8299C"/>
    <w:rsid w:val="00E8316A"/>
    <w:rsid w:val="00E83480"/>
    <w:rsid w:val="00E83DB6"/>
    <w:rsid w:val="00E845C8"/>
    <w:rsid w:val="00E849DA"/>
    <w:rsid w:val="00E85494"/>
    <w:rsid w:val="00E85785"/>
    <w:rsid w:val="00E8611F"/>
    <w:rsid w:val="00E8643B"/>
    <w:rsid w:val="00E8643F"/>
    <w:rsid w:val="00E8648E"/>
    <w:rsid w:val="00E867B8"/>
    <w:rsid w:val="00E869B4"/>
    <w:rsid w:val="00E87398"/>
    <w:rsid w:val="00E878FD"/>
    <w:rsid w:val="00E87E46"/>
    <w:rsid w:val="00E90511"/>
    <w:rsid w:val="00E90776"/>
    <w:rsid w:val="00E90842"/>
    <w:rsid w:val="00E910A8"/>
    <w:rsid w:val="00E912A4"/>
    <w:rsid w:val="00E91538"/>
    <w:rsid w:val="00E916B1"/>
    <w:rsid w:val="00E917E9"/>
    <w:rsid w:val="00E91A25"/>
    <w:rsid w:val="00E92713"/>
    <w:rsid w:val="00E9387C"/>
    <w:rsid w:val="00E938E8"/>
    <w:rsid w:val="00E941B5"/>
    <w:rsid w:val="00E94264"/>
    <w:rsid w:val="00E9455A"/>
    <w:rsid w:val="00E9494B"/>
    <w:rsid w:val="00E950AF"/>
    <w:rsid w:val="00E95354"/>
    <w:rsid w:val="00E9537C"/>
    <w:rsid w:val="00E966FF"/>
    <w:rsid w:val="00E967C6"/>
    <w:rsid w:val="00E96D70"/>
    <w:rsid w:val="00E96DDC"/>
    <w:rsid w:val="00E96F38"/>
    <w:rsid w:val="00E97847"/>
    <w:rsid w:val="00E97BF9"/>
    <w:rsid w:val="00EA0572"/>
    <w:rsid w:val="00EA0B19"/>
    <w:rsid w:val="00EA1DBC"/>
    <w:rsid w:val="00EA2B50"/>
    <w:rsid w:val="00EA2D42"/>
    <w:rsid w:val="00EA33DD"/>
    <w:rsid w:val="00EA354F"/>
    <w:rsid w:val="00EA363F"/>
    <w:rsid w:val="00EA3796"/>
    <w:rsid w:val="00EA3A53"/>
    <w:rsid w:val="00EA4767"/>
    <w:rsid w:val="00EA4F1E"/>
    <w:rsid w:val="00EA572E"/>
    <w:rsid w:val="00EA58B6"/>
    <w:rsid w:val="00EA6325"/>
    <w:rsid w:val="00EA6821"/>
    <w:rsid w:val="00EA6D59"/>
    <w:rsid w:val="00EA70CD"/>
    <w:rsid w:val="00EA71FC"/>
    <w:rsid w:val="00EA7438"/>
    <w:rsid w:val="00EA7FB0"/>
    <w:rsid w:val="00EB06EA"/>
    <w:rsid w:val="00EB130E"/>
    <w:rsid w:val="00EB1476"/>
    <w:rsid w:val="00EB189B"/>
    <w:rsid w:val="00EB1A7E"/>
    <w:rsid w:val="00EB2312"/>
    <w:rsid w:val="00EB237F"/>
    <w:rsid w:val="00EB2DC3"/>
    <w:rsid w:val="00EB3187"/>
    <w:rsid w:val="00EB39C6"/>
    <w:rsid w:val="00EB451D"/>
    <w:rsid w:val="00EB4FA4"/>
    <w:rsid w:val="00EB519A"/>
    <w:rsid w:val="00EB595A"/>
    <w:rsid w:val="00EB64C8"/>
    <w:rsid w:val="00EB659D"/>
    <w:rsid w:val="00EB742B"/>
    <w:rsid w:val="00EB74A2"/>
    <w:rsid w:val="00EB74A4"/>
    <w:rsid w:val="00EB77BD"/>
    <w:rsid w:val="00EB78C9"/>
    <w:rsid w:val="00EC03AF"/>
    <w:rsid w:val="00EC06C1"/>
    <w:rsid w:val="00EC14BA"/>
    <w:rsid w:val="00EC193F"/>
    <w:rsid w:val="00EC1A74"/>
    <w:rsid w:val="00EC1C50"/>
    <w:rsid w:val="00EC1CDB"/>
    <w:rsid w:val="00EC1E9D"/>
    <w:rsid w:val="00EC2069"/>
    <w:rsid w:val="00EC24B0"/>
    <w:rsid w:val="00EC2DDB"/>
    <w:rsid w:val="00EC3711"/>
    <w:rsid w:val="00EC3A0A"/>
    <w:rsid w:val="00EC3A24"/>
    <w:rsid w:val="00EC4151"/>
    <w:rsid w:val="00EC43A8"/>
    <w:rsid w:val="00EC4480"/>
    <w:rsid w:val="00EC4EDE"/>
    <w:rsid w:val="00EC5854"/>
    <w:rsid w:val="00EC5944"/>
    <w:rsid w:val="00EC5DB0"/>
    <w:rsid w:val="00EC5DE2"/>
    <w:rsid w:val="00EC6237"/>
    <w:rsid w:val="00EC6C66"/>
    <w:rsid w:val="00EC6F09"/>
    <w:rsid w:val="00EC70E8"/>
    <w:rsid w:val="00EC7247"/>
    <w:rsid w:val="00ED09E1"/>
    <w:rsid w:val="00ED0D9F"/>
    <w:rsid w:val="00ED0E01"/>
    <w:rsid w:val="00ED1607"/>
    <w:rsid w:val="00ED1766"/>
    <w:rsid w:val="00ED358C"/>
    <w:rsid w:val="00ED387A"/>
    <w:rsid w:val="00ED393D"/>
    <w:rsid w:val="00ED3DB1"/>
    <w:rsid w:val="00ED50D3"/>
    <w:rsid w:val="00ED54C8"/>
    <w:rsid w:val="00ED55AF"/>
    <w:rsid w:val="00ED5E12"/>
    <w:rsid w:val="00ED5E86"/>
    <w:rsid w:val="00ED6B06"/>
    <w:rsid w:val="00ED6C2C"/>
    <w:rsid w:val="00ED6CB2"/>
    <w:rsid w:val="00EE180C"/>
    <w:rsid w:val="00EE1CBE"/>
    <w:rsid w:val="00EE20C5"/>
    <w:rsid w:val="00EE2FE5"/>
    <w:rsid w:val="00EE319D"/>
    <w:rsid w:val="00EE334F"/>
    <w:rsid w:val="00EE37EB"/>
    <w:rsid w:val="00EE521F"/>
    <w:rsid w:val="00EE5721"/>
    <w:rsid w:val="00EE5896"/>
    <w:rsid w:val="00EE5A3C"/>
    <w:rsid w:val="00EE5F42"/>
    <w:rsid w:val="00EE630F"/>
    <w:rsid w:val="00EE6974"/>
    <w:rsid w:val="00EE750B"/>
    <w:rsid w:val="00EF0B38"/>
    <w:rsid w:val="00EF11B0"/>
    <w:rsid w:val="00EF13F5"/>
    <w:rsid w:val="00EF1451"/>
    <w:rsid w:val="00EF1AC6"/>
    <w:rsid w:val="00EF1CAE"/>
    <w:rsid w:val="00EF2AB6"/>
    <w:rsid w:val="00EF2C1F"/>
    <w:rsid w:val="00EF2C57"/>
    <w:rsid w:val="00EF2D91"/>
    <w:rsid w:val="00EF4410"/>
    <w:rsid w:val="00EF5777"/>
    <w:rsid w:val="00EF659C"/>
    <w:rsid w:val="00EF6E9F"/>
    <w:rsid w:val="00EF70B7"/>
    <w:rsid w:val="00EF710A"/>
    <w:rsid w:val="00EF7A93"/>
    <w:rsid w:val="00F00531"/>
    <w:rsid w:val="00F01461"/>
    <w:rsid w:val="00F015A4"/>
    <w:rsid w:val="00F016C5"/>
    <w:rsid w:val="00F01C1D"/>
    <w:rsid w:val="00F02185"/>
    <w:rsid w:val="00F03904"/>
    <w:rsid w:val="00F03DD5"/>
    <w:rsid w:val="00F04320"/>
    <w:rsid w:val="00F0510A"/>
    <w:rsid w:val="00F05520"/>
    <w:rsid w:val="00F05E73"/>
    <w:rsid w:val="00F065C8"/>
    <w:rsid w:val="00F070DA"/>
    <w:rsid w:val="00F0726A"/>
    <w:rsid w:val="00F07DCF"/>
    <w:rsid w:val="00F07FF4"/>
    <w:rsid w:val="00F10321"/>
    <w:rsid w:val="00F10B04"/>
    <w:rsid w:val="00F10F6F"/>
    <w:rsid w:val="00F10FAF"/>
    <w:rsid w:val="00F11A3C"/>
    <w:rsid w:val="00F11A4C"/>
    <w:rsid w:val="00F11AE1"/>
    <w:rsid w:val="00F11C9F"/>
    <w:rsid w:val="00F11D4C"/>
    <w:rsid w:val="00F11EBF"/>
    <w:rsid w:val="00F121AE"/>
    <w:rsid w:val="00F1220F"/>
    <w:rsid w:val="00F1326B"/>
    <w:rsid w:val="00F137F3"/>
    <w:rsid w:val="00F13DA7"/>
    <w:rsid w:val="00F143DF"/>
    <w:rsid w:val="00F14823"/>
    <w:rsid w:val="00F15254"/>
    <w:rsid w:val="00F16CFD"/>
    <w:rsid w:val="00F176B9"/>
    <w:rsid w:val="00F17CBC"/>
    <w:rsid w:val="00F17CC3"/>
    <w:rsid w:val="00F17D10"/>
    <w:rsid w:val="00F17E3F"/>
    <w:rsid w:val="00F20050"/>
    <w:rsid w:val="00F2049D"/>
    <w:rsid w:val="00F20591"/>
    <w:rsid w:val="00F205F9"/>
    <w:rsid w:val="00F20DC4"/>
    <w:rsid w:val="00F20EB6"/>
    <w:rsid w:val="00F21379"/>
    <w:rsid w:val="00F2186F"/>
    <w:rsid w:val="00F21C90"/>
    <w:rsid w:val="00F220E0"/>
    <w:rsid w:val="00F22BEF"/>
    <w:rsid w:val="00F23458"/>
    <w:rsid w:val="00F23DA4"/>
    <w:rsid w:val="00F24066"/>
    <w:rsid w:val="00F24353"/>
    <w:rsid w:val="00F25950"/>
    <w:rsid w:val="00F25C58"/>
    <w:rsid w:val="00F265C7"/>
    <w:rsid w:val="00F26839"/>
    <w:rsid w:val="00F26EC2"/>
    <w:rsid w:val="00F27269"/>
    <w:rsid w:val="00F277D3"/>
    <w:rsid w:val="00F308B6"/>
    <w:rsid w:val="00F30CFB"/>
    <w:rsid w:val="00F31E25"/>
    <w:rsid w:val="00F31EA1"/>
    <w:rsid w:val="00F31FD6"/>
    <w:rsid w:val="00F325E3"/>
    <w:rsid w:val="00F32AA1"/>
    <w:rsid w:val="00F33A11"/>
    <w:rsid w:val="00F33EEC"/>
    <w:rsid w:val="00F340EE"/>
    <w:rsid w:val="00F342E0"/>
    <w:rsid w:val="00F34660"/>
    <w:rsid w:val="00F349B7"/>
    <w:rsid w:val="00F35174"/>
    <w:rsid w:val="00F35B4A"/>
    <w:rsid w:val="00F35B8F"/>
    <w:rsid w:val="00F35F78"/>
    <w:rsid w:val="00F3636E"/>
    <w:rsid w:val="00F403B5"/>
    <w:rsid w:val="00F40B0E"/>
    <w:rsid w:val="00F40F63"/>
    <w:rsid w:val="00F4134C"/>
    <w:rsid w:val="00F4144E"/>
    <w:rsid w:val="00F4186C"/>
    <w:rsid w:val="00F42BB1"/>
    <w:rsid w:val="00F42EAB"/>
    <w:rsid w:val="00F43170"/>
    <w:rsid w:val="00F43459"/>
    <w:rsid w:val="00F4361C"/>
    <w:rsid w:val="00F436C4"/>
    <w:rsid w:val="00F43743"/>
    <w:rsid w:val="00F44157"/>
    <w:rsid w:val="00F44930"/>
    <w:rsid w:val="00F44F80"/>
    <w:rsid w:val="00F4579A"/>
    <w:rsid w:val="00F45A92"/>
    <w:rsid w:val="00F46065"/>
    <w:rsid w:val="00F46174"/>
    <w:rsid w:val="00F46E13"/>
    <w:rsid w:val="00F475AC"/>
    <w:rsid w:val="00F47762"/>
    <w:rsid w:val="00F47814"/>
    <w:rsid w:val="00F50015"/>
    <w:rsid w:val="00F50801"/>
    <w:rsid w:val="00F50FCB"/>
    <w:rsid w:val="00F510AF"/>
    <w:rsid w:val="00F51789"/>
    <w:rsid w:val="00F52144"/>
    <w:rsid w:val="00F52B19"/>
    <w:rsid w:val="00F5378E"/>
    <w:rsid w:val="00F53877"/>
    <w:rsid w:val="00F54FBF"/>
    <w:rsid w:val="00F555DB"/>
    <w:rsid w:val="00F55999"/>
    <w:rsid w:val="00F566FD"/>
    <w:rsid w:val="00F573AD"/>
    <w:rsid w:val="00F57854"/>
    <w:rsid w:val="00F57C01"/>
    <w:rsid w:val="00F6042D"/>
    <w:rsid w:val="00F6047B"/>
    <w:rsid w:val="00F607B0"/>
    <w:rsid w:val="00F60C95"/>
    <w:rsid w:val="00F6125E"/>
    <w:rsid w:val="00F61368"/>
    <w:rsid w:val="00F61D75"/>
    <w:rsid w:val="00F6280C"/>
    <w:rsid w:val="00F62D24"/>
    <w:rsid w:val="00F63228"/>
    <w:rsid w:val="00F64479"/>
    <w:rsid w:val="00F64DAB"/>
    <w:rsid w:val="00F653F1"/>
    <w:rsid w:val="00F655DB"/>
    <w:rsid w:val="00F65DC6"/>
    <w:rsid w:val="00F661D7"/>
    <w:rsid w:val="00F6662E"/>
    <w:rsid w:val="00F66D52"/>
    <w:rsid w:val="00F67478"/>
    <w:rsid w:val="00F678D0"/>
    <w:rsid w:val="00F67D6A"/>
    <w:rsid w:val="00F67E68"/>
    <w:rsid w:val="00F67F58"/>
    <w:rsid w:val="00F70460"/>
    <w:rsid w:val="00F70A11"/>
    <w:rsid w:val="00F70EDD"/>
    <w:rsid w:val="00F71202"/>
    <w:rsid w:val="00F712C9"/>
    <w:rsid w:val="00F7167A"/>
    <w:rsid w:val="00F716CD"/>
    <w:rsid w:val="00F718E5"/>
    <w:rsid w:val="00F71DE8"/>
    <w:rsid w:val="00F7205B"/>
    <w:rsid w:val="00F72763"/>
    <w:rsid w:val="00F729C1"/>
    <w:rsid w:val="00F72D8F"/>
    <w:rsid w:val="00F72F86"/>
    <w:rsid w:val="00F733E1"/>
    <w:rsid w:val="00F739D3"/>
    <w:rsid w:val="00F73AC6"/>
    <w:rsid w:val="00F73C6B"/>
    <w:rsid w:val="00F743A4"/>
    <w:rsid w:val="00F74526"/>
    <w:rsid w:val="00F746D2"/>
    <w:rsid w:val="00F74A5B"/>
    <w:rsid w:val="00F75755"/>
    <w:rsid w:val="00F75BFD"/>
    <w:rsid w:val="00F75F45"/>
    <w:rsid w:val="00F76260"/>
    <w:rsid w:val="00F76AFC"/>
    <w:rsid w:val="00F76B3E"/>
    <w:rsid w:val="00F76BEB"/>
    <w:rsid w:val="00F771BE"/>
    <w:rsid w:val="00F7765C"/>
    <w:rsid w:val="00F7798B"/>
    <w:rsid w:val="00F77E57"/>
    <w:rsid w:val="00F8037D"/>
    <w:rsid w:val="00F80FAB"/>
    <w:rsid w:val="00F81073"/>
    <w:rsid w:val="00F8121F"/>
    <w:rsid w:val="00F8152F"/>
    <w:rsid w:val="00F81AC0"/>
    <w:rsid w:val="00F826E8"/>
    <w:rsid w:val="00F82B35"/>
    <w:rsid w:val="00F831C9"/>
    <w:rsid w:val="00F8398E"/>
    <w:rsid w:val="00F84279"/>
    <w:rsid w:val="00F85018"/>
    <w:rsid w:val="00F850DF"/>
    <w:rsid w:val="00F852CB"/>
    <w:rsid w:val="00F855DF"/>
    <w:rsid w:val="00F866E5"/>
    <w:rsid w:val="00F867DD"/>
    <w:rsid w:val="00F86D8C"/>
    <w:rsid w:val="00F86F8E"/>
    <w:rsid w:val="00F8705E"/>
    <w:rsid w:val="00F87381"/>
    <w:rsid w:val="00F874F5"/>
    <w:rsid w:val="00F8761D"/>
    <w:rsid w:val="00F90A76"/>
    <w:rsid w:val="00F90F3E"/>
    <w:rsid w:val="00F9122D"/>
    <w:rsid w:val="00F914CC"/>
    <w:rsid w:val="00F917A4"/>
    <w:rsid w:val="00F9194A"/>
    <w:rsid w:val="00F91B96"/>
    <w:rsid w:val="00F91FCE"/>
    <w:rsid w:val="00F920A6"/>
    <w:rsid w:val="00F92890"/>
    <w:rsid w:val="00F92A7D"/>
    <w:rsid w:val="00F92EA2"/>
    <w:rsid w:val="00F9346A"/>
    <w:rsid w:val="00F937CD"/>
    <w:rsid w:val="00F948B9"/>
    <w:rsid w:val="00F951CB"/>
    <w:rsid w:val="00F95535"/>
    <w:rsid w:val="00F9560D"/>
    <w:rsid w:val="00F9593A"/>
    <w:rsid w:val="00F95EBE"/>
    <w:rsid w:val="00F963E0"/>
    <w:rsid w:val="00F96870"/>
    <w:rsid w:val="00F970F9"/>
    <w:rsid w:val="00F97217"/>
    <w:rsid w:val="00F97569"/>
    <w:rsid w:val="00FA02DA"/>
    <w:rsid w:val="00FA05A3"/>
    <w:rsid w:val="00FA0799"/>
    <w:rsid w:val="00FA18CF"/>
    <w:rsid w:val="00FA1C50"/>
    <w:rsid w:val="00FA1C61"/>
    <w:rsid w:val="00FA2EE2"/>
    <w:rsid w:val="00FA314F"/>
    <w:rsid w:val="00FA378A"/>
    <w:rsid w:val="00FA37E1"/>
    <w:rsid w:val="00FA4739"/>
    <w:rsid w:val="00FA4A91"/>
    <w:rsid w:val="00FA4C62"/>
    <w:rsid w:val="00FA4E3E"/>
    <w:rsid w:val="00FA4F44"/>
    <w:rsid w:val="00FA553C"/>
    <w:rsid w:val="00FA5AC6"/>
    <w:rsid w:val="00FA5CD6"/>
    <w:rsid w:val="00FA5DC7"/>
    <w:rsid w:val="00FA6575"/>
    <w:rsid w:val="00FA6816"/>
    <w:rsid w:val="00FA6B89"/>
    <w:rsid w:val="00FA712C"/>
    <w:rsid w:val="00FA757C"/>
    <w:rsid w:val="00FA79B7"/>
    <w:rsid w:val="00FA7D22"/>
    <w:rsid w:val="00FA7FC6"/>
    <w:rsid w:val="00FB07D4"/>
    <w:rsid w:val="00FB0D3B"/>
    <w:rsid w:val="00FB2275"/>
    <w:rsid w:val="00FB2481"/>
    <w:rsid w:val="00FB2664"/>
    <w:rsid w:val="00FB34F4"/>
    <w:rsid w:val="00FB4330"/>
    <w:rsid w:val="00FB5CBC"/>
    <w:rsid w:val="00FB6047"/>
    <w:rsid w:val="00FB619E"/>
    <w:rsid w:val="00FB67F6"/>
    <w:rsid w:val="00FB681B"/>
    <w:rsid w:val="00FB7469"/>
    <w:rsid w:val="00FB751E"/>
    <w:rsid w:val="00FB7D05"/>
    <w:rsid w:val="00FC10EA"/>
    <w:rsid w:val="00FC10ED"/>
    <w:rsid w:val="00FC208A"/>
    <w:rsid w:val="00FC261E"/>
    <w:rsid w:val="00FC2987"/>
    <w:rsid w:val="00FC29F2"/>
    <w:rsid w:val="00FC2DA7"/>
    <w:rsid w:val="00FC2EC2"/>
    <w:rsid w:val="00FC35C6"/>
    <w:rsid w:val="00FC3EF9"/>
    <w:rsid w:val="00FC3F78"/>
    <w:rsid w:val="00FC43D1"/>
    <w:rsid w:val="00FC4745"/>
    <w:rsid w:val="00FC5133"/>
    <w:rsid w:val="00FC5597"/>
    <w:rsid w:val="00FC57E7"/>
    <w:rsid w:val="00FC5C0F"/>
    <w:rsid w:val="00FC5D05"/>
    <w:rsid w:val="00FC6123"/>
    <w:rsid w:val="00FC6295"/>
    <w:rsid w:val="00FC72EB"/>
    <w:rsid w:val="00FD071F"/>
    <w:rsid w:val="00FD0C2E"/>
    <w:rsid w:val="00FD1777"/>
    <w:rsid w:val="00FD1FD4"/>
    <w:rsid w:val="00FD2F4F"/>
    <w:rsid w:val="00FD391A"/>
    <w:rsid w:val="00FD3ED2"/>
    <w:rsid w:val="00FD489A"/>
    <w:rsid w:val="00FD4A37"/>
    <w:rsid w:val="00FD4D2D"/>
    <w:rsid w:val="00FD506F"/>
    <w:rsid w:val="00FD5B97"/>
    <w:rsid w:val="00FD5D2D"/>
    <w:rsid w:val="00FD68D2"/>
    <w:rsid w:val="00FD6E2E"/>
    <w:rsid w:val="00FD74BA"/>
    <w:rsid w:val="00FE009B"/>
    <w:rsid w:val="00FE0501"/>
    <w:rsid w:val="00FE10D9"/>
    <w:rsid w:val="00FE1AB5"/>
    <w:rsid w:val="00FE2626"/>
    <w:rsid w:val="00FE27D7"/>
    <w:rsid w:val="00FE32AE"/>
    <w:rsid w:val="00FE33A6"/>
    <w:rsid w:val="00FE36B2"/>
    <w:rsid w:val="00FE36F6"/>
    <w:rsid w:val="00FE40F8"/>
    <w:rsid w:val="00FE4AEC"/>
    <w:rsid w:val="00FE4EB1"/>
    <w:rsid w:val="00FE544A"/>
    <w:rsid w:val="00FE54D5"/>
    <w:rsid w:val="00FE58E5"/>
    <w:rsid w:val="00FE5E15"/>
    <w:rsid w:val="00FE5FAD"/>
    <w:rsid w:val="00FE621F"/>
    <w:rsid w:val="00FE6865"/>
    <w:rsid w:val="00FE6D14"/>
    <w:rsid w:val="00FE77C8"/>
    <w:rsid w:val="00FE7D64"/>
    <w:rsid w:val="00FF0560"/>
    <w:rsid w:val="00FF0D19"/>
    <w:rsid w:val="00FF0FF4"/>
    <w:rsid w:val="00FF122E"/>
    <w:rsid w:val="00FF2B51"/>
    <w:rsid w:val="00FF2C77"/>
    <w:rsid w:val="00FF370B"/>
    <w:rsid w:val="00FF3E1A"/>
    <w:rsid w:val="00FF3E56"/>
    <w:rsid w:val="00FF5929"/>
    <w:rsid w:val="00FF5C74"/>
    <w:rsid w:val="00FF5DCD"/>
    <w:rsid w:val="00FF6D53"/>
    <w:rsid w:val="00FF701D"/>
    <w:rsid w:val="00FF728F"/>
    <w:rsid w:val="00FF75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A2CC50"/>
  <w15:docId w15:val="{E34CE532-16C8-4DB0-934C-09191C12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4C0"/>
    <w:rPr>
      <w:sz w:val="24"/>
      <w:szCs w:val="24"/>
      <w:lang w:val="es-ES_tradnl" w:eastAsia="es-ES"/>
    </w:rPr>
  </w:style>
  <w:style w:type="paragraph" w:styleId="Ttulo1">
    <w:name w:val="heading 1"/>
    <w:basedOn w:val="Ttulo"/>
    <w:next w:val="Normal"/>
    <w:link w:val="Ttulo1Car"/>
    <w:qFormat/>
    <w:locked/>
    <w:rsid w:val="005C2C31"/>
    <w:pPr>
      <w:outlineLvl w:val="0"/>
    </w:pPr>
  </w:style>
  <w:style w:type="paragraph" w:styleId="Ttulo2">
    <w:name w:val="heading 2"/>
    <w:basedOn w:val="Ttulo"/>
    <w:next w:val="Normal"/>
    <w:link w:val="Ttulo2Car"/>
    <w:unhideWhenUsed/>
    <w:qFormat/>
    <w:locked/>
    <w:rsid w:val="005C2C31"/>
    <w:pPr>
      <w:outlineLvl w:val="1"/>
    </w:pPr>
  </w:style>
  <w:style w:type="paragraph" w:styleId="Ttulo3">
    <w:name w:val="heading 3"/>
    <w:basedOn w:val="Ttulo2"/>
    <w:next w:val="Normal"/>
    <w:link w:val="Ttulo3Car"/>
    <w:unhideWhenUsed/>
    <w:qFormat/>
    <w:locked/>
    <w:rsid w:val="008F7F05"/>
    <w:pPr>
      <w:outlineLvl w:val="2"/>
    </w:pPr>
    <w:rPr>
      <w:lang w:val="it-IT"/>
    </w:rPr>
  </w:style>
  <w:style w:type="paragraph" w:styleId="Ttulo4">
    <w:name w:val="heading 4"/>
    <w:basedOn w:val="Ttulo3"/>
    <w:next w:val="Normal"/>
    <w:link w:val="Ttulo4Car"/>
    <w:unhideWhenUsed/>
    <w:qFormat/>
    <w:locked/>
    <w:rsid w:val="00CB7D0D"/>
    <w:pPr>
      <w:outlineLvl w:val="3"/>
    </w:p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rsid w:val="00FB67F6"/>
    <w:rPr>
      <w:rFonts w:ascii="Arial" w:hAnsi="Arial"/>
      <w:sz w:val="18"/>
      <w:szCs w:val="20"/>
      <w:lang w:val="es-ES"/>
    </w:rPr>
  </w:style>
  <w:style w:type="character" w:customStyle="1" w:styleId="TextoindependienteCar">
    <w:name w:val="Texto independiente Car"/>
    <w:link w:val="Textoindependiente"/>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rsid w:val="00B3086C"/>
    <w:pPr>
      <w:ind w:left="720"/>
      <w:contextualSpacing/>
    </w:pPr>
    <w:rPr>
      <w:rFonts w:ascii="Calibri" w:hAnsi="Calibri" w:cs="Calibri"/>
      <w:sz w:val="22"/>
      <w:szCs w:val="22"/>
      <w:lang w:val="es-MX" w:eastAsia="es-MX"/>
    </w:rPr>
  </w:style>
  <w:style w:type="paragraph" w:styleId="Sinespaciado">
    <w:name w:val="No Spacing"/>
    <w:uiPriority w:val="1"/>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styleId="Hipervnculo">
    <w:name w:val="Hyperlink"/>
    <w:uiPriority w:val="99"/>
    <w:unhideWhenUsed/>
    <w:rsid w:val="00260C7B"/>
    <w:rPr>
      <w:color w:val="0000FF"/>
      <w:u w:val="single"/>
    </w:rPr>
  </w:style>
  <w:style w:type="paragraph" w:customStyle="1" w:styleId="Texto">
    <w:name w:val="Texto"/>
    <w:basedOn w:val="Normal"/>
    <w:link w:val="TextoCar"/>
    <w:rsid w:val="004B3AAC"/>
    <w:pPr>
      <w:spacing w:after="101" w:line="216" w:lineRule="exact"/>
      <w:ind w:firstLine="288"/>
      <w:jc w:val="both"/>
    </w:pPr>
    <w:rPr>
      <w:rFonts w:ascii="Arial" w:eastAsia="Times New Roman" w:hAnsi="Arial"/>
      <w:sz w:val="18"/>
      <w:szCs w:val="18"/>
      <w:lang w:val="es-MX" w:eastAsia="es-MX"/>
    </w:rPr>
  </w:style>
  <w:style w:type="character" w:customStyle="1" w:styleId="Cuerpodeltexto">
    <w:name w:val="Cuerpo del texto_"/>
    <w:basedOn w:val="Fuentedeprrafopredeter"/>
    <w:link w:val="Cuerpodeltexto1"/>
    <w:uiPriority w:val="99"/>
    <w:locked/>
    <w:rsid w:val="004B3AAC"/>
    <w:rPr>
      <w:rFonts w:ascii="Arial" w:hAnsi="Arial"/>
      <w:sz w:val="22"/>
      <w:szCs w:val="22"/>
      <w:shd w:val="clear" w:color="auto" w:fill="FFFFFF"/>
    </w:rPr>
  </w:style>
  <w:style w:type="paragraph" w:customStyle="1" w:styleId="Cuerpodeltexto1">
    <w:name w:val="Cuerpo del texto1"/>
    <w:basedOn w:val="Normal"/>
    <w:link w:val="Cuerpodeltexto"/>
    <w:uiPriority w:val="99"/>
    <w:rsid w:val="004B3AAC"/>
    <w:pPr>
      <w:widowControl w:val="0"/>
      <w:shd w:val="clear" w:color="auto" w:fill="FFFFFF"/>
      <w:spacing w:line="240" w:lineRule="atLeast"/>
      <w:ind w:hanging="560"/>
    </w:pPr>
    <w:rPr>
      <w:rFonts w:ascii="Arial" w:hAnsi="Arial"/>
      <w:sz w:val="22"/>
      <w:szCs w:val="22"/>
      <w:lang w:val="es-MX" w:eastAsia="es-MX"/>
    </w:rPr>
  </w:style>
  <w:style w:type="paragraph" w:customStyle="1" w:styleId="Logro">
    <w:name w:val="Logro"/>
    <w:basedOn w:val="Normal"/>
    <w:rsid w:val="00F6125E"/>
    <w:pPr>
      <w:numPr>
        <w:numId w:val="1"/>
      </w:numPr>
    </w:pPr>
    <w:rPr>
      <w:rFonts w:ascii="Arial" w:eastAsia="Times New Roman" w:hAnsi="Arial"/>
      <w:sz w:val="18"/>
      <w:szCs w:val="20"/>
      <w:lang w:val="es-ES"/>
    </w:rPr>
  </w:style>
  <w:style w:type="paragraph" w:styleId="Revisin">
    <w:name w:val="Revision"/>
    <w:hidden/>
    <w:uiPriority w:val="99"/>
    <w:semiHidden/>
    <w:rsid w:val="003A6E9C"/>
    <w:rPr>
      <w:sz w:val="24"/>
      <w:szCs w:val="24"/>
      <w:lang w:val="es-ES_tradnl" w:eastAsia="es-ES"/>
    </w:rPr>
  </w:style>
  <w:style w:type="character" w:customStyle="1" w:styleId="Ttulo1Car">
    <w:name w:val="Título 1 Car"/>
    <w:basedOn w:val="Fuentedeprrafopredeter"/>
    <w:link w:val="Ttulo1"/>
    <w:rsid w:val="005C2C31"/>
    <w:rPr>
      <w:rFonts w:ascii="Arial" w:hAnsi="Arial" w:cs="Arial"/>
      <w:b/>
      <w:noProof/>
      <w:sz w:val="24"/>
      <w:szCs w:val="24"/>
      <w:lang w:val="es-ES_tradnl" w:eastAsia="es-ES"/>
    </w:rPr>
  </w:style>
  <w:style w:type="character" w:customStyle="1" w:styleId="TextoCar">
    <w:name w:val="Texto Car"/>
    <w:link w:val="Texto"/>
    <w:locked/>
    <w:rsid w:val="007415B3"/>
    <w:rPr>
      <w:rFonts w:ascii="Arial" w:eastAsia="Times New Roman" w:hAnsi="Arial"/>
      <w:sz w:val="18"/>
      <w:szCs w:val="18"/>
    </w:rPr>
  </w:style>
  <w:style w:type="paragraph" w:customStyle="1" w:styleId="Default">
    <w:name w:val="Default"/>
    <w:rsid w:val="0067689C"/>
    <w:pPr>
      <w:autoSpaceDE w:val="0"/>
      <w:autoSpaceDN w:val="0"/>
      <w:adjustRightInd w:val="0"/>
    </w:pPr>
    <w:rPr>
      <w:rFonts w:ascii="Arial" w:eastAsiaTheme="minorHAnsi" w:hAnsi="Arial" w:cs="Arial"/>
      <w:color w:val="000000"/>
      <w:sz w:val="24"/>
      <w:szCs w:val="24"/>
      <w:lang w:eastAsia="en-US"/>
    </w:rPr>
  </w:style>
  <w:style w:type="paragraph" w:customStyle="1" w:styleId="ROMANOS">
    <w:name w:val="ROMANOS"/>
    <w:basedOn w:val="Normal"/>
    <w:rsid w:val="00230577"/>
    <w:pPr>
      <w:tabs>
        <w:tab w:val="left" w:pos="720"/>
      </w:tabs>
      <w:spacing w:after="101" w:line="216" w:lineRule="exact"/>
      <w:ind w:left="720" w:hanging="432"/>
      <w:jc w:val="both"/>
    </w:pPr>
    <w:rPr>
      <w:rFonts w:ascii="Arial" w:eastAsia="Times New Roman" w:hAnsi="Arial" w:cs="Arial"/>
      <w:sz w:val="18"/>
      <w:szCs w:val="20"/>
      <w:lang w:val="es-ES"/>
    </w:rPr>
  </w:style>
  <w:style w:type="paragraph" w:styleId="ndice1">
    <w:name w:val="index 1"/>
    <w:basedOn w:val="Normal"/>
    <w:next w:val="Normal"/>
    <w:autoRedefine/>
    <w:uiPriority w:val="99"/>
    <w:semiHidden/>
    <w:unhideWhenUsed/>
    <w:rsid w:val="0049376E"/>
    <w:pPr>
      <w:ind w:left="240" w:hanging="240"/>
    </w:pPr>
  </w:style>
  <w:style w:type="paragraph" w:styleId="Ttulo">
    <w:name w:val="Title"/>
    <w:basedOn w:val="Normal"/>
    <w:next w:val="Normal"/>
    <w:link w:val="TtuloCar"/>
    <w:uiPriority w:val="10"/>
    <w:qFormat/>
    <w:locked/>
    <w:rsid w:val="0049376E"/>
    <w:pPr>
      <w:spacing w:before="100" w:beforeAutospacing="1" w:after="100" w:afterAutospacing="1" w:line="276" w:lineRule="auto"/>
      <w:jc w:val="center"/>
    </w:pPr>
    <w:rPr>
      <w:rFonts w:ascii="Arial" w:hAnsi="Arial" w:cs="Arial"/>
      <w:b/>
      <w:noProof/>
    </w:rPr>
  </w:style>
  <w:style w:type="character" w:customStyle="1" w:styleId="TtuloCar">
    <w:name w:val="Título Car"/>
    <w:basedOn w:val="Fuentedeprrafopredeter"/>
    <w:link w:val="Ttulo"/>
    <w:uiPriority w:val="10"/>
    <w:rsid w:val="0049376E"/>
    <w:rPr>
      <w:rFonts w:ascii="Arial" w:hAnsi="Arial" w:cs="Arial"/>
      <w:b/>
      <w:noProof/>
      <w:sz w:val="24"/>
      <w:szCs w:val="24"/>
      <w:lang w:val="es-ES_tradnl" w:eastAsia="es-ES"/>
    </w:rPr>
  </w:style>
  <w:style w:type="paragraph" w:styleId="ndice2">
    <w:name w:val="index 2"/>
    <w:basedOn w:val="Normal"/>
    <w:next w:val="Normal"/>
    <w:autoRedefine/>
    <w:uiPriority w:val="99"/>
    <w:semiHidden/>
    <w:unhideWhenUsed/>
    <w:rsid w:val="00E90511"/>
    <w:pPr>
      <w:ind w:left="480" w:hanging="240"/>
    </w:pPr>
  </w:style>
  <w:style w:type="paragraph" w:styleId="TtuloTDC">
    <w:name w:val="TOC Heading"/>
    <w:basedOn w:val="Ttulo1"/>
    <w:next w:val="Normal"/>
    <w:uiPriority w:val="39"/>
    <w:semiHidden/>
    <w:unhideWhenUsed/>
    <w:qFormat/>
    <w:rsid w:val="004128E5"/>
    <w:pPr>
      <w:outlineLvl w:val="9"/>
    </w:pPr>
    <w:rPr>
      <w:lang w:val="es-ES" w:eastAsia="en-US"/>
    </w:rPr>
  </w:style>
  <w:style w:type="paragraph" w:styleId="TDC1">
    <w:name w:val="toc 1"/>
    <w:basedOn w:val="Normal"/>
    <w:next w:val="Normal"/>
    <w:autoRedefine/>
    <w:uiPriority w:val="39"/>
    <w:locked/>
    <w:rsid w:val="00885137"/>
    <w:pPr>
      <w:tabs>
        <w:tab w:val="right" w:leader="hyphen" w:pos="9394"/>
      </w:tabs>
      <w:spacing w:line="360" w:lineRule="auto"/>
    </w:pPr>
    <w:rPr>
      <w:rFonts w:ascii="Arial" w:hAnsi="Arial" w:cs="Arial"/>
      <w:noProof/>
      <w:sz w:val="22"/>
      <w:szCs w:val="22"/>
    </w:rPr>
  </w:style>
  <w:style w:type="paragraph" w:styleId="TDC2">
    <w:name w:val="toc 2"/>
    <w:basedOn w:val="Normal"/>
    <w:next w:val="Normal"/>
    <w:autoRedefine/>
    <w:uiPriority w:val="39"/>
    <w:locked/>
    <w:rsid w:val="00926E23"/>
    <w:pPr>
      <w:spacing w:after="100"/>
      <w:ind w:left="240"/>
    </w:pPr>
  </w:style>
  <w:style w:type="character" w:customStyle="1" w:styleId="Ttulo2Car">
    <w:name w:val="Título 2 Car"/>
    <w:basedOn w:val="Fuentedeprrafopredeter"/>
    <w:link w:val="Ttulo2"/>
    <w:rsid w:val="005C2C31"/>
    <w:rPr>
      <w:rFonts w:ascii="Arial" w:hAnsi="Arial" w:cs="Arial"/>
      <w:b/>
      <w:noProof/>
      <w:sz w:val="24"/>
      <w:szCs w:val="24"/>
      <w:lang w:val="es-ES_tradnl" w:eastAsia="es-ES"/>
    </w:rPr>
  </w:style>
  <w:style w:type="character" w:customStyle="1" w:styleId="Ttulo3Car">
    <w:name w:val="Título 3 Car"/>
    <w:basedOn w:val="Fuentedeprrafopredeter"/>
    <w:link w:val="Ttulo3"/>
    <w:rsid w:val="008F7F05"/>
    <w:rPr>
      <w:rFonts w:ascii="Arial" w:hAnsi="Arial" w:cs="Arial"/>
      <w:b/>
      <w:noProof/>
      <w:sz w:val="24"/>
      <w:szCs w:val="24"/>
      <w:lang w:val="it-IT" w:eastAsia="es-ES"/>
    </w:rPr>
  </w:style>
  <w:style w:type="paragraph" w:styleId="TDC3">
    <w:name w:val="toc 3"/>
    <w:basedOn w:val="Normal"/>
    <w:next w:val="Normal"/>
    <w:autoRedefine/>
    <w:uiPriority w:val="39"/>
    <w:locked/>
    <w:rsid w:val="00E53C07"/>
    <w:pPr>
      <w:spacing w:after="100"/>
      <w:ind w:left="480"/>
    </w:pPr>
  </w:style>
  <w:style w:type="character" w:customStyle="1" w:styleId="Ttulo4Car">
    <w:name w:val="Título 4 Car"/>
    <w:basedOn w:val="Fuentedeprrafopredeter"/>
    <w:link w:val="Ttulo4"/>
    <w:rsid w:val="00CB7D0D"/>
    <w:rPr>
      <w:rFonts w:ascii="Arial" w:hAnsi="Arial" w:cs="Arial"/>
      <w:b/>
      <w:noProof/>
      <w:sz w:val="24"/>
      <w:szCs w:val="24"/>
      <w:lang w:val="it-IT" w:eastAsia="es-ES"/>
    </w:rPr>
  </w:style>
  <w:style w:type="character" w:customStyle="1" w:styleId="apple-converted-space">
    <w:name w:val="apple-converted-space"/>
    <w:basedOn w:val="Fuentedeprrafopredeter"/>
    <w:rsid w:val="00AD079E"/>
  </w:style>
  <w:style w:type="character" w:styleId="Textoennegrita">
    <w:name w:val="Strong"/>
    <w:basedOn w:val="Fuentedeprrafopredeter"/>
    <w:uiPriority w:val="22"/>
    <w:qFormat/>
    <w:locked/>
    <w:rsid w:val="00AD079E"/>
    <w:rPr>
      <w:b/>
      <w:bCs/>
    </w:rPr>
  </w:style>
  <w:style w:type="paragraph" w:styleId="Mapadeldocumento">
    <w:name w:val="Document Map"/>
    <w:basedOn w:val="Normal"/>
    <w:link w:val="MapadeldocumentoCar"/>
    <w:uiPriority w:val="99"/>
    <w:semiHidden/>
    <w:unhideWhenUsed/>
    <w:rsid w:val="00AC1417"/>
    <w:rPr>
      <w:rFonts w:ascii="Tahoma" w:eastAsia="Times New Roman" w:hAnsi="Tahoma"/>
      <w:sz w:val="16"/>
      <w:szCs w:val="16"/>
      <w:lang w:val="es-ES"/>
    </w:rPr>
  </w:style>
  <w:style w:type="character" w:customStyle="1" w:styleId="MapadeldocumentoCar">
    <w:name w:val="Mapa del documento Car"/>
    <w:basedOn w:val="Fuentedeprrafopredeter"/>
    <w:link w:val="Mapadeldocumento"/>
    <w:uiPriority w:val="99"/>
    <w:semiHidden/>
    <w:rsid w:val="00AC1417"/>
    <w:rPr>
      <w:rFonts w:ascii="Tahoma" w:eastAsia="Times New Roman" w:hAnsi="Tahoma"/>
      <w:sz w:val="16"/>
      <w:szCs w:val="16"/>
      <w:lang w:val="es-ES" w:eastAsia="es-ES"/>
    </w:rPr>
  </w:style>
  <w:style w:type="character" w:customStyle="1" w:styleId="estilo21">
    <w:name w:val="estilo21"/>
    <w:rsid w:val="005B2B2A"/>
    <w:rPr>
      <w:color w:val="000000"/>
      <w:sz w:val="17"/>
      <w:szCs w:val="17"/>
    </w:rPr>
  </w:style>
  <w:style w:type="paragraph" w:customStyle="1" w:styleId="CM19">
    <w:name w:val="CM19"/>
    <w:basedOn w:val="Default"/>
    <w:next w:val="Default"/>
    <w:rsid w:val="005B2B2A"/>
    <w:pPr>
      <w:widowControl w:val="0"/>
    </w:pPr>
    <w:rPr>
      <w:rFonts w:eastAsia="Times New Roman" w:cs="Times New Roman"/>
      <w:color w:val="auto"/>
      <w:lang w:val="es-ES" w:eastAsia="es-ES"/>
    </w:rPr>
  </w:style>
  <w:style w:type="paragraph" w:customStyle="1" w:styleId="CM20">
    <w:name w:val="CM20"/>
    <w:basedOn w:val="Default"/>
    <w:next w:val="Default"/>
    <w:rsid w:val="005B2B2A"/>
    <w:pPr>
      <w:widowControl w:val="0"/>
    </w:pPr>
    <w:rPr>
      <w:rFonts w:eastAsia="Times New Roman" w:cs="Times New Roman"/>
      <w:color w:val="auto"/>
      <w:lang w:val="es-ES" w:eastAsia="es-ES"/>
    </w:rPr>
  </w:style>
  <w:style w:type="paragraph" w:customStyle="1" w:styleId="CM23">
    <w:name w:val="CM23"/>
    <w:basedOn w:val="Default"/>
    <w:next w:val="Default"/>
    <w:rsid w:val="005B2B2A"/>
    <w:pPr>
      <w:widowControl w:val="0"/>
    </w:pPr>
    <w:rPr>
      <w:rFonts w:eastAsia="Times New Roman" w:cs="Times New Roman"/>
      <w:color w:val="auto"/>
      <w:lang w:val="es-ES" w:eastAsia="es-ES"/>
    </w:rPr>
  </w:style>
  <w:style w:type="paragraph" w:customStyle="1" w:styleId="CM4">
    <w:name w:val="CM4"/>
    <w:basedOn w:val="Default"/>
    <w:next w:val="Default"/>
    <w:rsid w:val="005B2B2A"/>
    <w:pPr>
      <w:widowControl w:val="0"/>
      <w:spacing w:line="278" w:lineRule="atLeast"/>
    </w:pPr>
    <w:rPr>
      <w:rFonts w:eastAsia="Times New Roman" w:cs="Times New Roman"/>
      <w:color w:val="auto"/>
      <w:lang w:val="es-ES" w:eastAsia="es-ES"/>
    </w:rPr>
  </w:style>
  <w:style w:type="paragraph" w:customStyle="1" w:styleId="CM28">
    <w:name w:val="CM28"/>
    <w:basedOn w:val="Default"/>
    <w:next w:val="Default"/>
    <w:rsid w:val="005B2B2A"/>
    <w:pPr>
      <w:widowControl w:val="0"/>
    </w:pPr>
    <w:rPr>
      <w:rFonts w:eastAsia="Times New Roman" w:cs="Times New Roman"/>
      <w:color w:val="auto"/>
      <w:lang w:val="es-ES" w:eastAsia="es-ES"/>
    </w:rPr>
  </w:style>
  <w:style w:type="paragraph" w:customStyle="1" w:styleId="CM16">
    <w:name w:val="CM16"/>
    <w:basedOn w:val="Default"/>
    <w:next w:val="Default"/>
    <w:rsid w:val="005B2B2A"/>
    <w:pPr>
      <w:widowControl w:val="0"/>
      <w:spacing w:line="283" w:lineRule="atLeast"/>
    </w:pPr>
    <w:rPr>
      <w:rFonts w:eastAsia="Times New Roman" w:cs="Times New Roman"/>
      <w:color w:val="auto"/>
      <w:lang w:val="es-ES" w:eastAsia="es-ES"/>
    </w:rPr>
  </w:style>
  <w:style w:type="paragraph" w:customStyle="1" w:styleId="Style1">
    <w:name w:val="Style 1"/>
    <w:basedOn w:val="Normal"/>
    <w:rsid w:val="005B2B2A"/>
    <w:pPr>
      <w:widowControl w:val="0"/>
      <w:autoSpaceDE w:val="0"/>
      <w:autoSpaceDN w:val="0"/>
      <w:spacing w:before="72"/>
      <w:ind w:left="504" w:right="360"/>
      <w:jc w:val="both"/>
    </w:pPr>
    <w:rPr>
      <w:rFonts w:ascii="Times New Roman" w:eastAsia="Times New Roman" w:hAnsi="Times New Roman"/>
      <w:lang w:val="en-US"/>
    </w:rPr>
  </w:style>
  <w:style w:type="paragraph" w:customStyle="1" w:styleId="Style2">
    <w:name w:val="Style 2"/>
    <w:basedOn w:val="Normal"/>
    <w:rsid w:val="005B2B2A"/>
    <w:pPr>
      <w:widowControl w:val="0"/>
      <w:autoSpaceDE w:val="0"/>
      <w:autoSpaceDN w:val="0"/>
      <w:spacing w:before="216"/>
      <w:ind w:left="1296" w:right="432" w:hanging="432"/>
    </w:pPr>
    <w:rPr>
      <w:rFonts w:ascii="Times New Roman" w:eastAsia="Times New Roman" w:hAnsi="Times New Roman"/>
      <w:lang w:val="en-US"/>
    </w:rPr>
  </w:style>
  <w:style w:type="paragraph" w:customStyle="1" w:styleId="Prrafodelista2">
    <w:name w:val="Párrafo de lista2"/>
    <w:basedOn w:val="Normal"/>
    <w:rsid w:val="005B2B2A"/>
    <w:pPr>
      <w:ind w:left="720"/>
      <w:contextualSpacing/>
    </w:pPr>
    <w:rPr>
      <w:rFonts w:ascii="Times New Roman" w:eastAsia="Times New Roman" w:hAnsi="Times New Roman"/>
      <w:lang w:val="es-ES"/>
    </w:rPr>
  </w:style>
  <w:style w:type="table" w:customStyle="1" w:styleId="Sombreadomedio11">
    <w:name w:val="Sombreado medio 11"/>
    <w:basedOn w:val="Tablanormal"/>
    <w:uiPriority w:val="63"/>
    <w:rsid w:val="005B2B2A"/>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Estilo1">
    <w:name w:val="Estilo1"/>
    <w:uiPriority w:val="99"/>
    <w:rsid w:val="005B2B2A"/>
    <w:pPr>
      <w:numPr>
        <w:numId w:val="3"/>
      </w:numPr>
    </w:pPr>
  </w:style>
  <w:style w:type="paragraph" w:styleId="Subttulo">
    <w:name w:val="Subtitle"/>
    <w:basedOn w:val="Textoindependiente"/>
    <w:next w:val="Normal"/>
    <w:link w:val="SubttuloCar"/>
    <w:qFormat/>
    <w:locked/>
    <w:rsid w:val="00E6720B"/>
    <w:pPr>
      <w:ind w:right="48"/>
      <w:outlineLvl w:val="0"/>
    </w:pPr>
    <w:rPr>
      <w:rFonts w:cs="Arial"/>
      <w:b/>
      <w:sz w:val="24"/>
      <w:szCs w:val="24"/>
    </w:rPr>
  </w:style>
  <w:style w:type="character" w:customStyle="1" w:styleId="SubttuloCar">
    <w:name w:val="Subtítulo Car"/>
    <w:basedOn w:val="Fuentedeprrafopredeter"/>
    <w:link w:val="Subttulo"/>
    <w:rsid w:val="00E6720B"/>
    <w:rPr>
      <w:rFonts w:ascii="Arial" w:hAnsi="Arial" w:cs="Arial"/>
      <w:b/>
      <w:sz w:val="24"/>
      <w:szCs w:val="24"/>
      <w:lang w:val="es-ES" w:eastAsia="es-ES"/>
    </w:rPr>
  </w:style>
  <w:style w:type="paragraph" w:customStyle="1" w:styleId="Numeral">
    <w:name w:val="Numeral"/>
    <w:basedOn w:val="Prrafodelista"/>
    <w:link w:val="NumeralCar"/>
    <w:qFormat/>
    <w:rsid w:val="00ED5E86"/>
    <w:pPr>
      <w:numPr>
        <w:numId w:val="2"/>
      </w:numPr>
      <w:spacing w:before="100" w:beforeAutospacing="1" w:after="100" w:afterAutospacing="1" w:line="360" w:lineRule="auto"/>
      <w:ind w:left="567" w:hanging="567"/>
      <w:jc w:val="both"/>
    </w:pPr>
    <w:rPr>
      <w:rFonts w:ascii="Arial" w:hAnsi="Arial" w:cs="Arial"/>
    </w:rPr>
  </w:style>
  <w:style w:type="character" w:customStyle="1" w:styleId="PrrafodelistaCar">
    <w:name w:val="Párrafo de lista Car"/>
    <w:basedOn w:val="Fuentedeprrafopredeter"/>
    <w:link w:val="Prrafodelista"/>
    <w:uiPriority w:val="34"/>
    <w:rsid w:val="00ED5E86"/>
    <w:rPr>
      <w:sz w:val="24"/>
      <w:szCs w:val="24"/>
      <w:lang w:val="es-ES_tradnl" w:eastAsia="es-ES"/>
    </w:rPr>
  </w:style>
  <w:style w:type="character" w:customStyle="1" w:styleId="NumeralCar">
    <w:name w:val="Numeral Car"/>
    <w:basedOn w:val="PrrafodelistaCar"/>
    <w:link w:val="Numeral"/>
    <w:rsid w:val="00ED5E86"/>
    <w:rPr>
      <w:rFonts w:ascii="Arial" w:hAnsi="Arial" w:cs="Arial"/>
      <w:sz w:val="24"/>
      <w:szCs w:val="24"/>
      <w:lang w:val="es-ES_tradnl" w:eastAsia="es-ES"/>
    </w:rPr>
  </w:style>
  <w:style w:type="paragraph" w:styleId="Textonotapie">
    <w:name w:val="footnote text"/>
    <w:basedOn w:val="Normal"/>
    <w:link w:val="TextonotapieCar"/>
    <w:uiPriority w:val="99"/>
    <w:semiHidden/>
    <w:unhideWhenUsed/>
    <w:rsid w:val="001256CD"/>
    <w:rPr>
      <w:sz w:val="20"/>
      <w:szCs w:val="20"/>
    </w:rPr>
  </w:style>
  <w:style w:type="character" w:customStyle="1" w:styleId="TextonotapieCar">
    <w:name w:val="Texto nota pie Car"/>
    <w:basedOn w:val="Fuentedeprrafopredeter"/>
    <w:link w:val="Textonotapie"/>
    <w:uiPriority w:val="99"/>
    <w:semiHidden/>
    <w:rsid w:val="001256CD"/>
    <w:rPr>
      <w:lang w:val="es-ES_tradnl" w:eastAsia="es-ES"/>
    </w:rPr>
  </w:style>
  <w:style w:type="character" w:styleId="Refdenotaalpie">
    <w:name w:val="footnote reference"/>
    <w:basedOn w:val="Fuentedeprrafopredeter"/>
    <w:uiPriority w:val="99"/>
    <w:semiHidden/>
    <w:unhideWhenUsed/>
    <w:rsid w:val="00125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550">
      <w:bodyDiv w:val="1"/>
      <w:marLeft w:val="0"/>
      <w:marRight w:val="0"/>
      <w:marTop w:val="0"/>
      <w:marBottom w:val="0"/>
      <w:divBdr>
        <w:top w:val="none" w:sz="0" w:space="0" w:color="auto"/>
        <w:left w:val="none" w:sz="0" w:space="0" w:color="auto"/>
        <w:bottom w:val="none" w:sz="0" w:space="0" w:color="auto"/>
        <w:right w:val="none" w:sz="0" w:space="0" w:color="auto"/>
      </w:divBdr>
      <w:divsChild>
        <w:div w:id="259024746">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1202520195">
                  <w:marLeft w:val="0"/>
                  <w:marRight w:val="0"/>
                  <w:marTop w:val="0"/>
                  <w:marBottom w:val="0"/>
                  <w:divBdr>
                    <w:top w:val="none" w:sz="0" w:space="0" w:color="auto"/>
                    <w:left w:val="none" w:sz="0" w:space="0" w:color="auto"/>
                    <w:bottom w:val="none" w:sz="0" w:space="0" w:color="auto"/>
                    <w:right w:val="none" w:sz="0" w:space="0" w:color="auto"/>
                  </w:divBdr>
                  <w:divsChild>
                    <w:div w:id="1051344742">
                      <w:marLeft w:val="0"/>
                      <w:marRight w:val="0"/>
                      <w:marTop w:val="0"/>
                      <w:marBottom w:val="0"/>
                      <w:divBdr>
                        <w:top w:val="none" w:sz="0" w:space="0" w:color="auto"/>
                        <w:left w:val="none" w:sz="0" w:space="0" w:color="auto"/>
                        <w:bottom w:val="none" w:sz="0" w:space="0" w:color="auto"/>
                        <w:right w:val="none" w:sz="0" w:space="0" w:color="auto"/>
                      </w:divBdr>
                      <w:divsChild>
                        <w:div w:id="758794313">
                          <w:marLeft w:val="0"/>
                          <w:marRight w:val="0"/>
                          <w:marTop w:val="0"/>
                          <w:marBottom w:val="0"/>
                          <w:divBdr>
                            <w:top w:val="none" w:sz="0" w:space="0" w:color="auto"/>
                            <w:left w:val="none" w:sz="0" w:space="0" w:color="auto"/>
                            <w:bottom w:val="none" w:sz="0" w:space="0" w:color="auto"/>
                            <w:right w:val="none" w:sz="0" w:space="0" w:color="auto"/>
                          </w:divBdr>
                          <w:divsChild>
                            <w:div w:id="138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3405085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50">
          <w:marLeft w:val="0"/>
          <w:marRight w:val="0"/>
          <w:marTop w:val="240"/>
          <w:marBottom w:val="0"/>
          <w:divBdr>
            <w:top w:val="none" w:sz="0" w:space="0" w:color="auto"/>
            <w:left w:val="none" w:sz="0" w:space="0" w:color="auto"/>
            <w:bottom w:val="none" w:sz="0" w:space="0" w:color="auto"/>
            <w:right w:val="none" w:sz="0" w:space="0" w:color="auto"/>
          </w:divBdr>
          <w:divsChild>
            <w:div w:id="715355637">
              <w:marLeft w:val="0"/>
              <w:marRight w:val="0"/>
              <w:marTop w:val="0"/>
              <w:marBottom w:val="0"/>
              <w:divBdr>
                <w:top w:val="none" w:sz="0" w:space="0" w:color="auto"/>
                <w:left w:val="none" w:sz="0" w:space="0" w:color="auto"/>
                <w:bottom w:val="none" w:sz="0" w:space="0" w:color="auto"/>
                <w:right w:val="none" w:sz="0" w:space="0" w:color="auto"/>
              </w:divBdr>
              <w:divsChild>
                <w:div w:id="1105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309">
      <w:bodyDiv w:val="1"/>
      <w:marLeft w:val="0"/>
      <w:marRight w:val="0"/>
      <w:marTop w:val="0"/>
      <w:marBottom w:val="0"/>
      <w:divBdr>
        <w:top w:val="none" w:sz="0" w:space="0" w:color="auto"/>
        <w:left w:val="none" w:sz="0" w:space="0" w:color="auto"/>
        <w:bottom w:val="none" w:sz="0" w:space="0" w:color="auto"/>
        <w:right w:val="none" w:sz="0" w:space="0" w:color="auto"/>
      </w:divBdr>
    </w:div>
    <w:div w:id="348874563">
      <w:bodyDiv w:val="1"/>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240"/>
          <w:marBottom w:val="0"/>
          <w:divBdr>
            <w:top w:val="none" w:sz="0" w:space="0" w:color="auto"/>
            <w:left w:val="none" w:sz="0" w:space="0" w:color="auto"/>
            <w:bottom w:val="none" w:sz="0" w:space="0" w:color="auto"/>
            <w:right w:val="none" w:sz="0" w:space="0" w:color="auto"/>
          </w:divBdr>
          <w:divsChild>
            <w:div w:id="304622071">
              <w:marLeft w:val="0"/>
              <w:marRight w:val="0"/>
              <w:marTop w:val="0"/>
              <w:marBottom w:val="0"/>
              <w:divBdr>
                <w:top w:val="none" w:sz="0" w:space="0" w:color="auto"/>
                <w:left w:val="none" w:sz="0" w:space="0" w:color="auto"/>
                <w:bottom w:val="none" w:sz="0" w:space="0" w:color="auto"/>
                <w:right w:val="none" w:sz="0" w:space="0" w:color="auto"/>
              </w:divBdr>
              <w:divsChild>
                <w:div w:id="1469856943">
                  <w:marLeft w:val="0"/>
                  <w:marRight w:val="0"/>
                  <w:marTop w:val="0"/>
                  <w:marBottom w:val="0"/>
                  <w:divBdr>
                    <w:top w:val="none" w:sz="0" w:space="0" w:color="auto"/>
                    <w:left w:val="none" w:sz="0" w:space="0" w:color="auto"/>
                    <w:bottom w:val="none" w:sz="0" w:space="0" w:color="auto"/>
                    <w:right w:val="none" w:sz="0" w:space="0" w:color="auto"/>
                  </w:divBdr>
                  <w:divsChild>
                    <w:div w:id="1774981826">
                      <w:marLeft w:val="0"/>
                      <w:marRight w:val="0"/>
                      <w:marTop w:val="0"/>
                      <w:marBottom w:val="100"/>
                      <w:divBdr>
                        <w:top w:val="none" w:sz="0" w:space="0" w:color="auto"/>
                        <w:left w:val="none" w:sz="0" w:space="0" w:color="auto"/>
                        <w:bottom w:val="none" w:sz="0" w:space="0" w:color="auto"/>
                        <w:right w:val="none" w:sz="0" w:space="0" w:color="auto"/>
                      </w:divBdr>
                    </w:div>
                    <w:div w:id="845244560">
                      <w:marLeft w:val="0"/>
                      <w:marRight w:val="0"/>
                      <w:marTop w:val="0"/>
                      <w:marBottom w:val="100"/>
                      <w:divBdr>
                        <w:top w:val="none" w:sz="0" w:space="0" w:color="auto"/>
                        <w:left w:val="none" w:sz="0" w:space="0" w:color="auto"/>
                        <w:bottom w:val="none" w:sz="0" w:space="0" w:color="auto"/>
                        <w:right w:val="none" w:sz="0" w:space="0" w:color="auto"/>
                      </w:divBdr>
                    </w:div>
                    <w:div w:id="2029914895">
                      <w:marLeft w:val="0"/>
                      <w:marRight w:val="0"/>
                      <w:marTop w:val="0"/>
                      <w:marBottom w:val="100"/>
                      <w:divBdr>
                        <w:top w:val="none" w:sz="0" w:space="0" w:color="auto"/>
                        <w:left w:val="none" w:sz="0" w:space="0" w:color="auto"/>
                        <w:bottom w:val="none" w:sz="0" w:space="0" w:color="auto"/>
                        <w:right w:val="none" w:sz="0" w:space="0" w:color="auto"/>
                      </w:divBdr>
                    </w:div>
                    <w:div w:id="951594396">
                      <w:marLeft w:val="0"/>
                      <w:marRight w:val="0"/>
                      <w:marTop w:val="0"/>
                      <w:marBottom w:val="100"/>
                      <w:divBdr>
                        <w:top w:val="none" w:sz="0" w:space="0" w:color="auto"/>
                        <w:left w:val="none" w:sz="0" w:space="0" w:color="auto"/>
                        <w:bottom w:val="none" w:sz="0" w:space="0" w:color="auto"/>
                        <w:right w:val="none" w:sz="0" w:space="0" w:color="auto"/>
                      </w:divBdr>
                    </w:div>
                    <w:div w:id="1021590701">
                      <w:marLeft w:val="0"/>
                      <w:marRight w:val="0"/>
                      <w:marTop w:val="0"/>
                      <w:marBottom w:val="100"/>
                      <w:divBdr>
                        <w:top w:val="none" w:sz="0" w:space="0" w:color="auto"/>
                        <w:left w:val="none" w:sz="0" w:space="0" w:color="auto"/>
                        <w:bottom w:val="none" w:sz="0" w:space="0" w:color="auto"/>
                        <w:right w:val="none" w:sz="0" w:space="0" w:color="auto"/>
                      </w:divBdr>
                    </w:div>
                    <w:div w:id="1236865160">
                      <w:marLeft w:val="0"/>
                      <w:marRight w:val="0"/>
                      <w:marTop w:val="0"/>
                      <w:marBottom w:val="100"/>
                      <w:divBdr>
                        <w:top w:val="none" w:sz="0" w:space="0" w:color="auto"/>
                        <w:left w:val="none" w:sz="0" w:space="0" w:color="auto"/>
                        <w:bottom w:val="none" w:sz="0" w:space="0" w:color="auto"/>
                        <w:right w:val="none" w:sz="0" w:space="0" w:color="auto"/>
                      </w:divBdr>
                    </w:div>
                    <w:div w:id="1182206798">
                      <w:marLeft w:val="0"/>
                      <w:marRight w:val="0"/>
                      <w:marTop w:val="0"/>
                      <w:marBottom w:val="100"/>
                      <w:divBdr>
                        <w:top w:val="none" w:sz="0" w:space="0" w:color="auto"/>
                        <w:left w:val="none" w:sz="0" w:space="0" w:color="auto"/>
                        <w:bottom w:val="none" w:sz="0" w:space="0" w:color="auto"/>
                        <w:right w:val="none" w:sz="0" w:space="0" w:color="auto"/>
                      </w:divBdr>
                    </w:div>
                    <w:div w:id="935282890">
                      <w:marLeft w:val="0"/>
                      <w:marRight w:val="0"/>
                      <w:marTop w:val="0"/>
                      <w:marBottom w:val="100"/>
                      <w:divBdr>
                        <w:top w:val="none" w:sz="0" w:space="0" w:color="auto"/>
                        <w:left w:val="none" w:sz="0" w:space="0" w:color="auto"/>
                        <w:bottom w:val="none" w:sz="0" w:space="0" w:color="auto"/>
                        <w:right w:val="none" w:sz="0" w:space="0" w:color="auto"/>
                      </w:divBdr>
                    </w:div>
                    <w:div w:id="264963661">
                      <w:marLeft w:val="0"/>
                      <w:marRight w:val="0"/>
                      <w:marTop w:val="0"/>
                      <w:marBottom w:val="100"/>
                      <w:divBdr>
                        <w:top w:val="none" w:sz="0" w:space="0" w:color="auto"/>
                        <w:left w:val="none" w:sz="0" w:space="0" w:color="auto"/>
                        <w:bottom w:val="none" w:sz="0" w:space="0" w:color="auto"/>
                        <w:right w:val="none" w:sz="0" w:space="0" w:color="auto"/>
                      </w:divBdr>
                    </w:div>
                    <w:div w:id="1409035583">
                      <w:marLeft w:val="0"/>
                      <w:marRight w:val="0"/>
                      <w:marTop w:val="0"/>
                      <w:marBottom w:val="100"/>
                      <w:divBdr>
                        <w:top w:val="none" w:sz="0" w:space="0" w:color="auto"/>
                        <w:left w:val="none" w:sz="0" w:space="0" w:color="auto"/>
                        <w:bottom w:val="none" w:sz="0" w:space="0" w:color="auto"/>
                        <w:right w:val="none" w:sz="0" w:space="0" w:color="auto"/>
                      </w:divBdr>
                    </w:div>
                    <w:div w:id="1522357062">
                      <w:marLeft w:val="0"/>
                      <w:marRight w:val="0"/>
                      <w:marTop w:val="0"/>
                      <w:marBottom w:val="100"/>
                      <w:divBdr>
                        <w:top w:val="none" w:sz="0" w:space="0" w:color="auto"/>
                        <w:left w:val="none" w:sz="0" w:space="0" w:color="auto"/>
                        <w:bottom w:val="none" w:sz="0" w:space="0" w:color="auto"/>
                        <w:right w:val="none" w:sz="0" w:space="0" w:color="auto"/>
                      </w:divBdr>
                    </w:div>
                    <w:div w:id="1140151577">
                      <w:marLeft w:val="0"/>
                      <w:marRight w:val="0"/>
                      <w:marTop w:val="0"/>
                      <w:marBottom w:val="100"/>
                      <w:divBdr>
                        <w:top w:val="none" w:sz="0" w:space="0" w:color="auto"/>
                        <w:left w:val="none" w:sz="0" w:space="0" w:color="auto"/>
                        <w:bottom w:val="none" w:sz="0" w:space="0" w:color="auto"/>
                        <w:right w:val="none" w:sz="0" w:space="0" w:color="auto"/>
                      </w:divBdr>
                    </w:div>
                    <w:div w:id="1404335700">
                      <w:marLeft w:val="0"/>
                      <w:marRight w:val="0"/>
                      <w:marTop w:val="0"/>
                      <w:marBottom w:val="100"/>
                      <w:divBdr>
                        <w:top w:val="none" w:sz="0" w:space="0" w:color="auto"/>
                        <w:left w:val="none" w:sz="0" w:space="0" w:color="auto"/>
                        <w:bottom w:val="none" w:sz="0" w:space="0" w:color="auto"/>
                        <w:right w:val="none" w:sz="0" w:space="0" w:color="auto"/>
                      </w:divBdr>
                    </w:div>
                    <w:div w:id="391806118">
                      <w:marLeft w:val="0"/>
                      <w:marRight w:val="0"/>
                      <w:marTop w:val="0"/>
                      <w:marBottom w:val="100"/>
                      <w:divBdr>
                        <w:top w:val="none" w:sz="0" w:space="0" w:color="auto"/>
                        <w:left w:val="none" w:sz="0" w:space="0" w:color="auto"/>
                        <w:bottom w:val="none" w:sz="0" w:space="0" w:color="auto"/>
                        <w:right w:val="none" w:sz="0" w:space="0" w:color="auto"/>
                      </w:divBdr>
                    </w:div>
                    <w:div w:id="611788544">
                      <w:marLeft w:val="0"/>
                      <w:marRight w:val="0"/>
                      <w:marTop w:val="0"/>
                      <w:marBottom w:val="100"/>
                      <w:divBdr>
                        <w:top w:val="none" w:sz="0" w:space="0" w:color="auto"/>
                        <w:left w:val="none" w:sz="0" w:space="0" w:color="auto"/>
                        <w:bottom w:val="none" w:sz="0" w:space="0" w:color="auto"/>
                        <w:right w:val="none" w:sz="0" w:space="0" w:color="auto"/>
                      </w:divBdr>
                    </w:div>
                    <w:div w:id="891623056">
                      <w:marLeft w:val="0"/>
                      <w:marRight w:val="0"/>
                      <w:marTop w:val="0"/>
                      <w:marBottom w:val="100"/>
                      <w:divBdr>
                        <w:top w:val="none" w:sz="0" w:space="0" w:color="auto"/>
                        <w:left w:val="none" w:sz="0" w:space="0" w:color="auto"/>
                        <w:bottom w:val="none" w:sz="0" w:space="0" w:color="auto"/>
                        <w:right w:val="none" w:sz="0" w:space="0" w:color="auto"/>
                      </w:divBdr>
                    </w:div>
                    <w:div w:id="585923727">
                      <w:marLeft w:val="0"/>
                      <w:marRight w:val="0"/>
                      <w:marTop w:val="0"/>
                      <w:marBottom w:val="100"/>
                      <w:divBdr>
                        <w:top w:val="none" w:sz="0" w:space="0" w:color="auto"/>
                        <w:left w:val="none" w:sz="0" w:space="0" w:color="auto"/>
                        <w:bottom w:val="none" w:sz="0" w:space="0" w:color="auto"/>
                        <w:right w:val="none" w:sz="0" w:space="0" w:color="auto"/>
                      </w:divBdr>
                    </w:div>
                    <w:div w:id="477110865">
                      <w:marLeft w:val="0"/>
                      <w:marRight w:val="0"/>
                      <w:marTop w:val="0"/>
                      <w:marBottom w:val="100"/>
                      <w:divBdr>
                        <w:top w:val="none" w:sz="0" w:space="0" w:color="auto"/>
                        <w:left w:val="none" w:sz="0" w:space="0" w:color="auto"/>
                        <w:bottom w:val="none" w:sz="0" w:space="0" w:color="auto"/>
                        <w:right w:val="none" w:sz="0" w:space="0" w:color="auto"/>
                      </w:divBdr>
                    </w:div>
                    <w:div w:id="479813270">
                      <w:marLeft w:val="0"/>
                      <w:marRight w:val="0"/>
                      <w:marTop w:val="0"/>
                      <w:marBottom w:val="100"/>
                      <w:divBdr>
                        <w:top w:val="none" w:sz="0" w:space="0" w:color="auto"/>
                        <w:left w:val="none" w:sz="0" w:space="0" w:color="auto"/>
                        <w:bottom w:val="none" w:sz="0" w:space="0" w:color="auto"/>
                        <w:right w:val="none" w:sz="0" w:space="0" w:color="auto"/>
                      </w:divBdr>
                    </w:div>
                    <w:div w:id="950894250">
                      <w:marLeft w:val="0"/>
                      <w:marRight w:val="0"/>
                      <w:marTop w:val="0"/>
                      <w:marBottom w:val="100"/>
                      <w:divBdr>
                        <w:top w:val="none" w:sz="0" w:space="0" w:color="auto"/>
                        <w:left w:val="none" w:sz="0" w:space="0" w:color="auto"/>
                        <w:bottom w:val="none" w:sz="0" w:space="0" w:color="auto"/>
                        <w:right w:val="none" w:sz="0" w:space="0" w:color="auto"/>
                      </w:divBdr>
                    </w:div>
                    <w:div w:id="9383530">
                      <w:marLeft w:val="0"/>
                      <w:marRight w:val="0"/>
                      <w:marTop w:val="0"/>
                      <w:marBottom w:val="100"/>
                      <w:divBdr>
                        <w:top w:val="none" w:sz="0" w:space="0" w:color="auto"/>
                        <w:left w:val="none" w:sz="0" w:space="0" w:color="auto"/>
                        <w:bottom w:val="none" w:sz="0" w:space="0" w:color="auto"/>
                        <w:right w:val="none" w:sz="0" w:space="0" w:color="auto"/>
                      </w:divBdr>
                    </w:div>
                    <w:div w:id="566720254">
                      <w:marLeft w:val="0"/>
                      <w:marRight w:val="0"/>
                      <w:marTop w:val="0"/>
                      <w:marBottom w:val="100"/>
                      <w:divBdr>
                        <w:top w:val="none" w:sz="0" w:space="0" w:color="auto"/>
                        <w:left w:val="none" w:sz="0" w:space="0" w:color="auto"/>
                        <w:bottom w:val="none" w:sz="0" w:space="0" w:color="auto"/>
                        <w:right w:val="none" w:sz="0" w:space="0" w:color="auto"/>
                      </w:divBdr>
                    </w:div>
                    <w:div w:id="120656121">
                      <w:marLeft w:val="0"/>
                      <w:marRight w:val="0"/>
                      <w:marTop w:val="0"/>
                      <w:marBottom w:val="100"/>
                      <w:divBdr>
                        <w:top w:val="none" w:sz="0" w:space="0" w:color="auto"/>
                        <w:left w:val="none" w:sz="0" w:space="0" w:color="auto"/>
                        <w:bottom w:val="none" w:sz="0" w:space="0" w:color="auto"/>
                        <w:right w:val="none" w:sz="0" w:space="0" w:color="auto"/>
                      </w:divBdr>
                    </w:div>
                    <w:div w:id="1052193484">
                      <w:marLeft w:val="0"/>
                      <w:marRight w:val="0"/>
                      <w:marTop w:val="0"/>
                      <w:marBottom w:val="100"/>
                      <w:divBdr>
                        <w:top w:val="none" w:sz="0" w:space="0" w:color="auto"/>
                        <w:left w:val="none" w:sz="0" w:space="0" w:color="auto"/>
                        <w:bottom w:val="none" w:sz="0" w:space="0" w:color="auto"/>
                        <w:right w:val="none" w:sz="0" w:space="0" w:color="auto"/>
                      </w:divBdr>
                    </w:div>
                    <w:div w:id="1313677824">
                      <w:marLeft w:val="0"/>
                      <w:marRight w:val="0"/>
                      <w:marTop w:val="0"/>
                      <w:marBottom w:val="100"/>
                      <w:divBdr>
                        <w:top w:val="none" w:sz="0" w:space="0" w:color="auto"/>
                        <w:left w:val="none" w:sz="0" w:space="0" w:color="auto"/>
                        <w:bottom w:val="none" w:sz="0" w:space="0" w:color="auto"/>
                        <w:right w:val="none" w:sz="0" w:space="0" w:color="auto"/>
                      </w:divBdr>
                    </w:div>
                    <w:div w:id="1990550844">
                      <w:marLeft w:val="0"/>
                      <w:marRight w:val="0"/>
                      <w:marTop w:val="0"/>
                      <w:marBottom w:val="100"/>
                      <w:divBdr>
                        <w:top w:val="none" w:sz="0" w:space="0" w:color="auto"/>
                        <w:left w:val="none" w:sz="0" w:space="0" w:color="auto"/>
                        <w:bottom w:val="none" w:sz="0" w:space="0" w:color="auto"/>
                        <w:right w:val="none" w:sz="0" w:space="0" w:color="auto"/>
                      </w:divBdr>
                    </w:div>
                    <w:div w:id="1574392891">
                      <w:marLeft w:val="0"/>
                      <w:marRight w:val="0"/>
                      <w:marTop w:val="0"/>
                      <w:marBottom w:val="100"/>
                      <w:divBdr>
                        <w:top w:val="none" w:sz="0" w:space="0" w:color="auto"/>
                        <w:left w:val="none" w:sz="0" w:space="0" w:color="auto"/>
                        <w:bottom w:val="none" w:sz="0" w:space="0" w:color="auto"/>
                        <w:right w:val="none" w:sz="0" w:space="0" w:color="auto"/>
                      </w:divBdr>
                    </w:div>
                    <w:div w:id="127362510">
                      <w:marLeft w:val="0"/>
                      <w:marRight w:val="0"/>
                      <w:marTop w:val="0"/>
                      <w:marBottom w:val="100"/>
                      <w:divBdr>
                        <w:top w:val="none" w:sz="0" w:space="0" w:color="auto"/>
                        <w:left w:val="none" w:sz="0" w:space="0" w:color="auto"/>
                        <w:bottom w:val="none" w:sz="0" w:space="0" w:color="auto"/>
                        <w:right w:val="none" w:sz="0" w:space="0" w:color="auto"/>
                      </w:divBdr>
                    </w:div>
                    <w:div w:id="616061577">
                      <w:marLeft w:val="0"/>
                      <w:marRight w:val="0"/>
                      <w:marTop w:val="0"/>
                      <w:marBottom w:val="100"/>
                      <w:divBdr>
                        <w:top w:val="none" w:sz="0" w:space="0" w:color="auto"/>
                        <w:left w:val="none" w:sz="0" w:space="0" w:color="auto"/>
                        <w:bottom w:val="none" w:sz="0" w:space="0" w:color="auto"/>
                        <w:right w:val="none" w:sz="0" w:space="0" w:color="auto"/>
                      </w:divBdr>
                    </w:div>
                    <w:div w:id="1648782871">
                      <w:marLeft w:val="0"/>
                      <w:marRight w:val="0"/>
                      <w:marTop w:val="0"/>
                      <w:marBottom w:val="100"/>
                      <w:divBdr>
                        <w:top w:val="none" w:sz="0" w:space="0" w:color="auto"/>
                        <w:left w:val="none" w:sz="0" w:space="0" w:color="auto"/>
                        <w:bottom w:val="none" w:sz="0" w:space="0" w:color="auto"/>
                        <w:right w:val="none" w:sz="0" w:space="0" w:color="auto"/>
                      </w:divBdr>
                    </w:div>
                    <w:div w:id="606154135">
                      <w:marLeft w:val="0"/>
                      <w:marRight w:val="0"/>
                      <w:marTop w:val="0"/>
                      <w:marBottom w:val="100"/>
                      <w:divBdr>
                        <w:top w:val="none" w:sz="0" w:space="0" w:color="auto"/>
                        <w:left w:val="none" w:sz="0" w:space="0" w:color="auto"/>
                        <w:bottom w:val="none" w:sz="0" w:space="0" w:color="auto"/>
                        <w:right w:val="none" w:sz="0" w:space="0" w:color="auto"/>
                      </w:divBdr>
                    </w:div>
                    <w:div w:id="210287235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403259631">
      <w:bodyDiv w:val="1"/>
      <w:marLeft w:val="0"/>
      <w:marRight w:val="0"/>
      <w:marTop w:val="0"/>
      <w:marBottom w:val="0"/>
      <w:divBdr>
        <w:top w:val="none" w:sz="0" w:space="0" w:color="auto"/>
        <w:left w:val="none" w:sz="0" w:space="0" w:color="auto"/>
        <w:bottom w:val="none" w:sz="0" w:space="0" w:color="auto"/>
        <w:right w:val="none" w:sz="0" w:space="0" w:color="auto"/>
      </w:divBdr>
    </w:div>
    <w:div w:id="439959116">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70516182">
      <w:bodyDiv w:val="1"/>
      <w:marLeft w:val="0"/>
      <w:marRight w:val="0"/>
      <w:marTop w:val="0"/>
      <w:marBottom w:val="0"/>
      <w:divBdr>
        <w:top w:val="none" w:sz="0" w:space="0" w:color="auto"/>
        <w:left w:val="none" w:sz="0" w:space="0" w:color="auto"/>
        <w:bottom w:val="none" w:sz="0" w:space="0" w:color="auto"/>
        <w:right w:val="none" w:sz="0" w:space="0" w:color="auto"/>
      </w:divBdr>
    </w:div>
    <w:div w:id="843739504">
      <w:bodyDiv w:val="1"/>
      <w:marLeft w:val="0"/>
      <w:marRight w:val="0"/>
      <w:marTop w:val="0"/>
      <w:marBottom w:val="0"/>
      <w:divBdr>
        <w:top w:val="none" w:sz="0" w:space="0" w:color="auto"/>
        <w:left w:val="none" w:sz="0" w:space="0" w:color="auto"/>
        <w:bottom w:val="none" w:sz="0" w:space="0" w:color="auto"/>
        <w:right w:val="none" w:sz="0" w:space="0" w:color="auto"/>
      </w:divBdr>
    </w:div>
    <w:div w:id="910237285">
      <w:bodyDiv w:val="1"/>
      <w:marLeft w:val="0"/>
      <w:marRight w:val="0"/>
      <w:marTop w:val="0"/>
      <w:marBottom w:val="0"/>
      <w:divBdr>
        <w:top w:val="none" w:sz="0" w:space="0" w:color="auto"/>
        <w:left w:val="none" w:sz="0" w:space="0" w:color="auto"/>
        <w:bottom w:val="none" w:sz="0" w:space="0" w:color="auto"/>
        <w:right w:val="none" w:sz="0" w:space="0" w:color="auto"/>
      </w:divBdr>
    </w:div>
    <w:div w:id="912664590">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6874191">
      <w:bodyDiv w:val="1"/>
      <w:marLeft w:val="0"/>
      <w:marRight w:val="0"/>
      <w:marTop w:val="0"/>
      <w:marBottom w:val="0"/>
      <w:divBdr>
        <w:top w:val="none" w:sz="0" w:space="0" w:color="auto"/>
        <w:left w:val="none" w:sz="0" w:space="0" w:color="auto"/>
        <w:bottom w:val="none" w:sz="0" w:space="0" w:color="auto"/>
        <w:right w:val="none" w:sz="0" w:space="0" w:color="auto"/>
      </w:divBdr>
    </w:div>
    <w:div w:id="1212768718">
      <w:bodyDiv w:val="1"/>
      <w:marLeft w:val="0"/>
      <w:marRight w:val="0"/>
      <w:marTop w:val="0"/>
      <w:marBottom w:val="0"/>
      <w:divBdr>
        <w:top w:val="none" w:sz="0" w:space="0" w:color="auto"/>
        <w:left w:val="none" w:sz="0" w:space="0" w:color="auto"/>
        <w:bottom w:val="none" w:sz="0" w:space="0" w:color="auto"/>
        <w:right w:val="none" w:sz="0" w:space="0" w:color="auto"/>
      </w:divBdr>
    </w:div>
    <w:div w:id="1374892004">
      <w:bodyDiv w:val="1"/>
      <w:marLeft w:val="0"/>
      <w:marRight w:val="0"/>
      <w:marTop w:val="0"/>
      <w:marBottom w:val="0"/>
      <w:divBdr>
        <w:top w:val="none" w:sz="0" w:space="0" w:color="auto"/>
        <w:left w:val="none" w:sz="0" w:space="0" w:color="auto"/>
        <w:bottom w:val="none" w:sz="0" w:space="0" w:color="auto"/>
        <w:right w:val="none" w:sz="0" w:space="0" w:color="auto"/>
      </w:divBdr>
    </w:div>
    <w:div w:id="1400321577">
      <w:bodyDiv w:val="1"/>
      <w:marLeft w:val="0"/>
      <w:marRight w:val="0"/>
      <w:marTop w:val="0"/>
      <w:marBottom w:val="0"/>
      <w:divBdr>
        <w:top w:val="none" w:sz="0" w:space="0" w:color="auto"/>
        <w:left w:val="none" w:sz="0" w:space="0" w:color="auto"/>
        <w:bottom w:val="none" w:sz="0" w:space="0" w:color="auto"/>
        <w:right w:val="none" w:sz="0" w:space="0" w:color="auto"/>
      </w:divBdr>
    </w:div>
    <w:div w:id="1454982388">
      <w:bodyDiv w:val="1"/>
      <w:marLeft w:val="0"/>
      <w:marRight w:val="0"/>
      <w:marTop w:val="0"/>
      <w:marBottom w:val="0"/>
      <w:divBdr>
        <w:top w:val="none" w:sz="0" w:space="0" w:color="auto"/>
        <w:left w:val="none" w:sz="0" w:space="0" w:color="auto"/>
        <w:bottom w:val="none" w:sz="0" w:space="0" w:color="auto"/>
        <w:right w:val="none" w:sz="0" w:space="0" w:color="auto"/>
      </w:divBdr>
    </w:div>
    <w:div w:id="1509247078">
      <w:bodyDiv w:val="1"/>
      <w:marLeft w:val="0"/>
      <w:marRight w:val="0"/>
      <w:marTop w:val="0"/>
      <w:marBottom w:val="0"/>
      <w:divBdr>
        <w:top w:val="none" w:sz="0" w:space="0" w:color="auto"/>
        <w:left w:val="none" w:sz="0" w:space="0" w:color="auto"/>
        <w:bottom w:val="none" w:sz="0" w:space="0" w:color="auto"/>
        <w:right w:val="none" w:sz="0" w:space="0" w:color="auto"/>
      </w:divBdr>
    </w:div>
    <w:div w:id="1654868955">
      <w:bodyDiv w:val="1"/>
      <w:marLeft w:val="0"/>
      <w:marRight w:val="0"/>
      <w:marTop w:val="0"/>
      <w:marBottom w:val="0"/>
      <w:divBdr>
        <w:top w:val="none" w:sz="0" w:space="0" w:color="auto"/>
        <w:left w:val="none" w:sz="0" w:space="0" w:color="auto"/>
        <w:bottom w:val="none" w:sz="0" w:space="0" w:color="auto"/>
        <w:right w:val="none" w:sz="0" w:space="0" w:color="auto"/>
      </w:divBdr>
      <w:divsChild>
        <w:div w:id="1101876595">
          <w:marLeft w:val="0"/>
          <w:marRight w:val="0"/>
          <w:marTop w:val="240"/>
          <w:marBottom w:val="0"/>
          <w:divBdr>
            <w:top w:val="none" w:sz="0" w:space="0" w:color="auto"/>
            <w:left w:val="none" w:sz="0" w:space="0" w:color="auto"/>
            <w:bottom w:val="none" w:sz="0" w:space="0" w:color="auto"/>
            <w:right w:val="none" w:sz="0" w:space="0" w:color="auto"/>
          </w:divBdr>
          <w:divsChild>
            <w:div w:id="1417439564">
              <w:marLeft w:val="0"/>
              <w:marRight w:val="0"/>
              <w:marTop w:val="0"/>
              <w:marBottom w:val="0"/>
              <w:divBdr>
                <w:top w:val="none" w:sz="0" w:space="0" w:color="auto"/>
                <w:left w:val="none" w:sz="0" w:space="0" w:color="auto"/>
                <w:bottom w:val="none" w:sz="0" w:space="0" w:color="auto"/>
                <w:right w:val="none" w:sz="0" w:space="0" w:color="auto"/>
              </w:divBdr>
              <w:divsChild>
                <w:div w:id="1879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877">
      <w:bodyDiv w:val="1"/>
      <w:marLeft w:val="0"/>
      <w:marRight w:val="0"/>
      <w:marTop w:val="0"/>
      <w:marBottom w:val="0"/>
      <w:divBdr>
        <w:top w:val="none" w:sz="0" w:space="0" w:color="auto"/>
        <w:left w:val="none" w:sz="0" w:space="0" w:color="auto"/>
        <w:bottom w:val="none" w:sz="0" w:space="0" w:color="auto"/>
        <w:right w:val="none" w:sz="0" w:space="0" w:color="auto"/>
      </w:divBdr>
    </w:div>
    <w:div w:id="1802646345">
      <w:bodyDiv w:val="1"/>
      <w:marLeft w:val="0"/>
      <w:marRight w:val="0"/>
      <w:marTop w:val="0"/>
      <w:marBottom w:val="0"/>
      <w:divBdr>
        <w:top w:val="none" w:sz="0" w:space="0" w:color="auto"/>
        <w:left w:val="none" w:sz="0" w:space="0" w:color="auto"/>
        <w:bottom w:val="none" w:sz="0" w:space="0" w:color="auto"/>
        <w:right w:val="none" w:sz="0" w:space="0" w:color="auto"/>
      </w:divBdr>
    </w:div>
    <w:div w:id="1803305305">
      <w:bodyDiv w:val="1"/>
      <w:marLeft w:val="0"/>
      <w:marRight w:val="0"/>
      <w:marTop w:val="0"/>
      <w:marBottom w:val="0"/>
      <w:divBdr>
        <w:top w:val="none" w:sz="0" w:space="0" w:color="auto"/>
        <w:left w:val="none" w:sz="0" w:space="0" w:color="auto"/>
        <w:bottom w:val="none" w:sz="0" w:space="0" w:color="auto"/>
        <w:right w:val="none" w:sz="0" w:space="0" w:color="auto"/>
      </w:divBdr>
    </w:div>
    <w:div w:id="1876113507">
      <w:bodyDiv w:val="1"/>
      <w:marLeft w:val="0"/>
      <w:marRight w:val="0"/>
      <w:marTop w:val="0"/>
      <w:marBottom w:val="0"/>
      <w:divBdr>
        <w:top w:val="none" w:sz="0" w:space="0" w:color="auto"/>
        <w:left w:val="none" w:sz="0" w:space="0" w:color="auto"/>
        <w:bottom w:val="none" w:sz="0" w:space="0" w:color="auto"/>
        <w:right w:val="none" w:sz="0" w:space="0" w:color="auto"/>
      </w:divBdr>
    </w:div>
    <w:div w:id="1897932853">
      <w:bodyDiv w:val="1"/>
      <w:marLeft w:val="0"/>
      <w:marRight w:val="0"/>
      <w:marTop w:val="0"/>
      <w:marBottom w:val="0"/>
      <w:divBdr>
        <w:top w:val="none" w:sz="0" w:space="0" w:color="auto"/>
        <w:left w:val="none" w:sz="0" w:space="0" w:color="auto"/>
        <w:bottom w:val="none" w:sz="0" w:space="0" w:color="auto"/>
        <w:right w:val="none" w:sz="0" w:space="0" w:color="auto"/>
      </w:divBdr>
      <w:divsChild>
        <w:div w:id="700516062">
          <w:marLeft w:val="0"/>
          <w:marRight w:val="0"/>
          <w:marTop w:val="240"/>
          <w:marBottom w:val="0"/>
          <w:divBdr>
            <w:top w:val="none" w:sz="0" w:space="0" w:color="auto"/>
            <w:left w:val="none" w:sz="0" w:space="0" w:color="auto"/>
            <w:bottom w:val="none" w:sz="0" w:space="0" w:color="auto"/>
            <w:right w:val="none" w:sz="0" w:space="0" w:color="auto"/>
          </w:divBdr>
          <w:divsChild>
            <w:div w:id="1466898253">
              <w:marLeft w:val="0"/>
              <w:marRight w:val="0"/>
              <w:marTop w:val="0"/>
              <w:marBottom w:val="0"/>
              <w:divBdr>
                <w:top w:val="none" w:sz="0" w:space="0" w:color="auto"/>
                <w:left w:val="none" w:sz="0" w:space="0" w:color="auto"/>
                <w:bottom w:val="none" w:sz="0" w:space="0" w:color="auto"/>
                <w:right w:val="none" w:sz="0" w:space="0" w:color="auto"/>
              </w:divBdr>
              <w:divsChild>
                <w:div w:id="1188830709">
                  <w:marLeft w:val="0"/>
                  <w:marRight w:val="0"/>
                  <w:marTop w:val="0"/>
                  <w:marBottom w:val="0"/>
                  <w:divBdr>
                    <w:top w:val="none" w:sz="0" w:space="0" w:color="auto"/>
                    <w:left w:val="none" w:sz="0" w:space="0" w:color="auto"/>
                    <w:bottom w:val="none" w:sz="0" w:space="0" w:color="auto"/>
                    <w:right w:val="none" w:sz="0" w:space="0" w:color="auto"/>
                  </w:divBdr>
                  <w:divsChild>
                    <w:div w:id="147596686">
                      <w:marLeft w:val="0"/>
                      <w:marRight w:val="0"/>
                      <w:marTop w:val="0"/>
                      <w:marBottom w:val="100"/>
                      <w:divBdr>
                        <w:top w:val="none" w:sz="0" w:space="0" w:color="auto"/>
                        <w:left w:val="none" w:sz="0" w:space="0" w:color="auto"/>
                        <w:bottom w:val="none" w:sz="0" w:space="0" w:color="auto"/>
                        <w:right w:val="none" w:sz="0" w:space="0" w:color="auto"/>
                      </w:divBdr>
                    </w:div>
                    <w:div w:id="1249582219">
                      <w:marLeft w:val="0"/>
                      <w:marRight w:val="0"/>
                      <w:marTop w:val="0"/>
                      <w:marBottom w:val="100"/>
                      <w:divBdr>
                        <w:top w:val="none" w:sz="0" w:space="0" w:color="auto"/>
                        <w:left w:val="none" w:sz="0" w:space="0" w:color="auto"/>
                        <w:bottom w:val="none" w:sz="0" w:space="0" w:color="auto"/>
                        <w:right w:val="none" w:sz="0" w:space="0" w:color="auto"/>
                      </w:divBdr>
                    </w:div>
                    <w:div w:id="478225875">
                      <w:marLeft w:val="0"/>
                      <w:marRight w:val="0"/>
                      <w:marTop w:val="0"/>
                      <w:marBottom w:val="100"/>
                      <w:divBdr>
                        <w:top w:val="none" w:sz="0" w:space="0" w:color="auto"/>
                        <w:left w:val="none" w:sz="0" w:space="0" w:color="auto"/>
                        <w:bottom w:val="none" w:sz="0" w:space="0" w:color="auto"/>
                        <w:right w:val="none" w:sz="0" w:space="0" w:color="auto"/>
                      </w:divBdr>
                    </w:div>
                    <w:div w:id="666979052">
                      <w:marLeft w:val="0"/>
                      <w:marRight w:val="0"/>
                      <w:marTop w:val="0"/>
                      <w:marBottom w:val="100"/>
                      <w:divBdr>
                        <w:top w:val="none" w:sz="0" w:space="0" w:color="auto"/>
                        <w:left w:val="none" w:sz="0" w:space="0" w:color="auto"/>
                        <w:bottom w:val="none" w:sz="0" w:space="0" w:color="auto"/>
                        <w:right w:val="none" w:sz="0" w:space="0" w:color="auto"/>
                      </w:divBdr>
                    </w:div>
                    <w:div w:id="1523393137">
                      <w:marLeft w:val="0"/>
                      <w:marRight w:val="0"/>
                      <w:marTop w:val="0"/>
                      <w:marBottom w:val="100"/>
                      <w:divBdr>
                        <w:top w:val="none" w:sz="0" w:space="0" w:color="auto"/>
                        <w:left w:val="none" w:sz="0" w:space="0" w:color="auto"/>
                        <w:bottom w:val="none" w:sz="0" w:space="0" w:color="auto"/>
                        <w:right w:val="none" w:sz="0" w:space="0" w:color="auto"/>
                      </w:divBdr>
                    </w:div>
                    <w:div w:id="1378776306">
                      <w:marLeft w:val="0"/>
                      <w:marRight w:val="0"/>
                      <w:marTop w:val="0"/>
                      <w:marBottom w:val="100"/>
                      <w:divBdr>
                        <w:top w:val="none" w:sz="0" w:space="0" w:color="auto"/>
                        <w:left w:val="none" w:sz="0" w:space="0" w:color="auto"/>
                        <w:bottom w:val="none" w:sz="0" w:space="0" w:color="auto"/>
                        <w:right w:val="none" w:sz="0" w:space="0" w:color="auto"/>
                      </w:divBdr>
                    </w:div>
                    <w:div w:id="314534845">
                      <w:marLeft w:val="0"/>
                      <w:marRight w:val="0"/>
                      <w:marTop w:val="0"/>
                      <w:marBottom w:val="100"/>
                      <w:divBdr>
                        <w:top w:val="none" w:sz="0" w:space="0" w:color="auto"/>
                        <w:left w:val="none" w:sz="0" w:space="0" w:color="auto"/>
                        <w:bottom w:val="none" w:sz="0" w:space="0" w:color="auto"/>
                        <w:right w:val="none" w:sz="0" w:space="0" w:color="auto"/>
                      </w:divBdr>
                    </w:div>
                    <w:div w:id="1576011109">
                      <w:marLeft w:val="0"/>
                      <w:marRight w:val="0"/>
                      <w:marTop w:val="0"/>
                      <w:marBottom w:val="100"/>
                      <w:divBdr>
                        <w:top w:val="none" w:sz="0" w:space="0" w:color="auto"/>
                        <w:left w:val="none" w:sz="0" w:space="0" w:color="auto"/>
                        <w:bottom w:val="none" w:sz="0" w:space="0" w:color="auto"/>
                        <w:right w:val="none" w:sz="0" w:space="0" w:color="auto"/>
                      </w:divBdr>
                    </w:div>
                    <w:div w:id="1881548045">
                      <w:marLeft w:val="0"/>
                      <w:marRight w:val="0"/>
                      <w:marTop w:val="0"/>
                      <w:marBottom w:val="100"/>
                      <w:divBdr>
                        <w:top w:val="none" w:sz="0" w:space="0" w:color="auto"/>
                        <w:left w:val="none" w:sz="0" w:space="0" w:color="auto"/>
                        <w:bottom w:val="none" w:sz="0" w:space="0" w:color="auto"/>
                        <w:right w:val="none" w:sz="0" w:space="0" w:color="auto"/>
                      </w:divBdr>
                    </w:div>
                    <w:div w:id="1756701684">
                      <w:marLeft w:val="0"/>
                      <w:marRight w:val="0"/>
                      <w:marTop w:val="0"/>
                      <w:marBottom w:val="100"/>
                      <w:divBdr>
                        <w:top w:val="none" w:sz="0" w:space="0" w:color="auto"/>
                        <w:left w:val="none" w:sz="0" w:space="0" w:color="auto"/>
                        <w:bottom w:val="none" w:sz="0" w:space="0" w:color="auto"/>
                        <w:right w:val="none" w:sz="0" w:space="0" w:color="auto"/>
                      </w:divBdr>
                    </w:div>
                    <w:div w:id="1346177430">
                      <w:marLeft w:val="0"/>
                      <w:marRight w:val="0"/>
                      <w:marTop w:val="0"/>
                      <w:marBottom w:val="100"/>
                      <w:divBdr>
                        <w:top w:val="none" w:sz="0" w:space="0" w:color="auto"/>
                        <w:left w:val="none" w:sz="0" w:space="0" w:color="auto"/>
                        <w:bottom w:val="none" w:sz="0" w:space="0" w:color="auto"/>
                        <w:right w:val="none" w:sz="0" w:space="0" w:color="auto"/>
                      </w:divBdr>
                    </w:div>
                    <w:div w:id="1254163207">
                      <w:marLeft w:val="0"/>
                      <w:marRight w:val="0"/>
                      <w:marTop w:val="0"/>
                      <w:marBottom w:val="100"/>
                      <w:divBdr>
                        <w:top w:val="none" w:sz="0" w:space="0" w:color="auto"/>
                        <w:left w:val="none" w:sz="0" w:space="0" w:color="auto"/>
                        <w:bottom w:val="none" w:sz="0" w:space="0" w:color="auto"/>
                        <w:right w:val="none" w:sz="0" w:space="0" w:color="auto"/>
                      </w:divBdr>
                    </w:div>
                    <w:div w:id="839272334">
                      <w:marLeft w:val="0"/>
                      <w:marRight w:val="0"/>
                      <w:marTop w:val="0"/>
                      <w:marBottom w:val="100"/>
                      <w:divBdr>
                        <w:top w:val="none" w:sz="0" w:space="0" w:color="auto"/>
                        <w:left w:val="none" w:sz="0" w:space="0" w:color="auto"/>
                        <w:bottom w:val="none" w:sz="0" w:space="0" w:color="auto"/>
                        <w:right w:val="none" w:sz="0" w:space="0" w:color="auto"/>
                      </w:divBdr>
                    </w:div>
                    <w:div w:id="824509907">
                      <w:marLeft w:val="0"/>
                      <w:marRight w:val="0"/>
                      <w:marTop w:val="0"/>
                      <w:marBottom w:val="100"/>
                      <w:divBdr>
                        <w:top w:val="none" w:sz="0" w:space="0" w:color="auto"/>
                        <w:left w:val="none" w:sz="0" w:space="0" w:color="auto"/>
                        <w:bottom w:val="none" w:sz="0" w:space="0" w:color="auto"/>
                        <w:right w:val="none" w:sz="0" w:space="0" w:color="auto"/>
                      </w:divBdr>
                    </w:div>
                    <w:div w:id="2146383177">
                      <w:marLeft w:val="0"/>
                      <w:marRight w:val="0"/>
                      <w:marTop w:val="0"/>
                      <w:marBottom w:val="100"/>
                      <w:divBdr>
                        <w:top w:val="none" w:sz="0" w:space="0" w:color="auto"/>
                        <w:left w:val="none" w:sz="0" w:space="0" w:color="auto"/>
                        <w:bottom w:val="none" w:sz="0" w:space="0" w:color="auto"/>
                        <w:right w:val="none" w:sz="0" w:space="0" w:color="auto"/>
                      </w:divBdr>
                    </w:div>
                    <w:div w:id="1335306504">
                      <w:marLeft w:val="0"/>
                      <w:marRight w:val="0"/>
                      <w:marTop w:val="0"/>
                      <w:marBottom w:val="100"/>
                      <w:divBdr>
                        <w:top w:val="none" w:sz="0" w:space="0" w:color="auto"/>
                        <w:left w:val="none" w:sz="0" w:space="0" w:color="auto"/>
                        <w:bottom w:val="none" w:sz="0" w:space="0" w:color="auto"/>
                        <w:right w:val="none" w:sz="0" w:space="0" w:color="auto"/>
                      </w:divBdr>
                    </w:div>
                    <w:div w:id="889264351">
                      <w:marLeft w:val="0"/>
                      <w:marRight w:val="0"/>
                      <w:marTop w:val="0"/>
                      <w:marBottom w:val="100"/>
                      <w:divBdr>
                        <w:top w:val="none" w:sz="0" w:space="0" w:color="auto"/>
                        <w:left w:val="none" w:sz="0" w:space="0" w:color="auto"/>
                        <w:bottom w:val="none" w:sz="0" w:space="0" w:color="auto"/>
                        <w:right w:val="none" w:sz="0" w:space="0" w:color="auto"/>
                      </w:divBdr>
                    </w:div>
                    <w:div w:id="1157650755">
                      <w:marLeft w:val="0"/>
                      <w:marRight w:val="0"/>
                      <w:marTop w:val="0"/>
                      <w:marBottom w:val="100"/>
                      <w:divBdr>
                        <w:top w:val="none" w:sz="0" w:space="0" w:color="auto"/>
                        <w:left w:val="none" w:sz="0" w:space="0" w:color="auto"/>
                        <w:bottom w:val="none" w:sz="0" w:space="0" w:color="auto"/>
                        <w:right w:val="none" w:sz="0" w:space="0" w:color="auto"/>
                      </w:divBdr>
                    </w:div>
                    <w:div w:id="2028288354">
                      <w:marLeft w:val="0"/>
                      <w:marRight w:val="0"/>
                      <w:marTop w:val="0"/>
                      <w:marBottom w:val="100"/>
                      <w:divBdr>
                        <w:top w:val="none" w:sz="0" w:space="0" w:color="auto"/>
                        <w:left w:val="none" w:sz="0" w:space="0" w:color="auto"/>
                        <w:bottom w:val="none" w:sz="0" w:space="0" w:color="auto"/>
                        <w:right w:val="none" w:sz="0" w:space="0" w:color="auto"/>
                      </w:divBdr>
                    </w:div>
                    <w:div w:id="1998879644">
                      <w:marLeft w:val="0"/>
                      <w:marRight w:val="0"/>
                      <w:marTop w:val="0"/>
                      <w:marBottom w:val="100"/>
                      <w:divBdr>
                        <w:top w:val="none" w:sz="0" w:space="0" w:color="auto"/>
                        <w:left w:val="none" w:sz="0" w:space="0" w:color="auto"/>
                        <w:bottom w:val="none" w:sz="0" w:space="0" w:color="auto"/>
                        <w:right w:val="none" w:sz="0" w:space="0" w:color="auto"/>
                      </w:divBdr>
                    </w:div>
                    <w:div w:id="1138647293">
                      <w:marLeft w:val="0"/>
                      <w:marRight w:val="0"/>
                      <w:marTop w:val="0"/>
                      <w:marBottom w:val="100"/>
                      <w:divBdr>
                        <w:top w:val="none" w:sz="0" w:space="0" w:color="auto"/>
                        <w:left w:val="none" w:sz="0" w:space="0" w:color="auto"/>
                        <w:bottom w:val="none" w:sz="0" w:space="0" w:color="auto"/>
                        <w:right w:val="none" w:sz="0" w:space="0" w:color="auto"/>
                      </w:divBdr>
                    </w:div>
                    <w:div w:id="1680112492">
                      <w:marLeft w:val="0"/>
                      <w:marRight w:val="0"/>
                      <w:marTop w:val="0"/>
                      <w:marBottom w:val="100"/>
                      <w:divBdr>
                        <w:top w:val="none" w:sz="0" w:space="0" w:color="auto"/>
                        <w:left w:val="none" w:sz="0" w:space="0" w:color="auto"/>
                        <w:bottom w:val="none" w:sz="0" w:space="0" w:color="auto"/>
                        <w:right w:val="none" w:sz="0" w:space="0" w:color="auto"/>
                      </w:divBdr>
                    </w:div>
                    <w:div w:id="485172157">
                      <w:marLeft w:val="0"/>
                      <w:marRight w:val="0"/>
                      <w:marTop w:val="0"/>
                      <w:marBottom w:val="100"/>
                      <w:divBdr>
                        <w:top w:val="none" w:sz="0" w:space="0" w:color="auto"/>
                        <w:left w:val="none" w:sz="0" w:space="0" w:color="auto"/>
                        <w:bottom w:val="none" w:sz="0" w:space="0" w:color="auto"/>
                        <w:right w:val="none" w:sz="0" w:space="0" w:color="auto"/>
                      </w:divBdr>
                    </w:div>
                    <w:div w:id="474108847">
                      <w:marLeft w:val="0"/>
                      <w:marRight w:val="0"/>
                      <w:marTop w:val="0"/>
                      <w:marBottom w:val="100"/>
                      <w:divBdr>
                        <w:top w:val="none" w:sz="0" w:space="0" w:color="auto"/>
                        <w:left w:val="none" w:sz="0" w:space="0" w:color="auto"/>
                        <w:bottom w:val="none" w:sz="0" w:space="0" w:color="auto"/>
                        <w:right w:val="none" w:sz="0" w:space="0" w:color="auto"/>
                      </w:divBdr>
                    </w:div>
                    <w:div w:id="2049915893">
                      <w:marLeft w:val="0"/>
                      <w:marRight w:val="0"/>
                      <w:marTop w:val="0"/>
                      <w:marBottom w:val="100"/>
                      <w:divBdr>
                        <w:top w:val="none" w:sz="0" w:space="0" w:color="auto"/>
                        <w:left w:val="none" w:sz="0" w:space="0" w:color="auto"/>
                        <w:bottom w:val="none" w:sz="0" w:space="0" w:color="auto"/>
                        <w:right w:val="none" w:sz="0" w:space="0" w:color="auto"/>
                      </w:divBdr>
                    </w:div>
                    <w:div w:id="1302690213">
                      <w:marLeft w:val="0"/>
                      <w:marRight w:val="0"/>
                      <w:marTop w:val="0"/>
                      <w:marBottom w:val="100"/>
                      <w:divBdr>
                        <w:top w:val="none" w:sz="0" w:space="0" w:color="auto"/>
                        <w:left w:val="none" w:sz="0" w:space="0" w:color="auto"/>
                        <w:bottom w:val="none" w:sz="0" w:space="0" w:color="auto"/>
                        <w:right w:val="none" w:sz="0" w:space="0" w:color="auto"/>
                      </w:divBdr>
                    </w:div>
                    <w:div w:id="1412507648">
                      <w:marLeft w:val="0"/>
                      <w:marRight w:val="0"/>
                      <w:marTop w:val="0"/>
                      <w:marBottom w:val="100"/>
                      <w:divBdr>
                        <w:top w:val="none" w:sz="0" w:space="0" w:color="auto"/>
                        <w:left w:val="none" w:sz="0" w:space="0" w:color="auto"/>
                        <w:bottom w:val="none" w:sz="0" w:space="0" w:color="auto"/>
                        <w:right w:val="none" w:sz="0" w:space="0" w:color="auto"/>
                      </w:divBdr>
                    </w:div>
                    <w:div w:id="638341727">
                      <w:marLeft w:val="0"/>
                      <w:marRight w:val="0"/>
                      <w:marTop w:val="0"/>
                      <w:marBottom w:val="100"/>
                      <w:divBdr>
                        <w:top w:val="none" w:sz="0" w:space="0" w:color="auto"/>
                        <w:left w:val="none" w:sz="0" w:space="0" w:color="auto"/>
                        <w:bottom w:val="none" w:sz="0" w:space="0" w:color="auto"/>
                        <w:right w:val="none" w:sz="0" w:space="0" w:color="auto"/>
                      </w:divBdr>
                    </w:div>
                    <w:div w:id="464277782">
                      <w:marLeft w:val="0"/>
                      <w:marRight w:val="0"/>
                      <w:marTop w:val="0"/>
                      <w:marBottom w:val="100"/>
                      <w:divBdr>
                        <w:top w:val="none" w:sz="0" w:space="0" w:color="auto"/>
                        <w:left w:val="none" w:sz="0" w:space="0" w:color="auto"/>
                        <w:bottom w:val="none" w:sz="0" w:space="0" w:color="auto"/>
                        <w:right w:val="none" w:sz="0" w:space="0" w:color="auto"/>
                      </w:divBdr>
                    </w:div>
                    <w:div w:id="1457793752">
                      <w:marLeft w:val="0"/>
                      <w:marRight w:val="0"/>
                      <w:marTop w:val="0"/>
                      <w:marBottom w:val="100"/>
                      <w:divBdr>
                        <w:top w:val="none" w:sz="0" w:space="0" w:color="auto"/>
                        <w:left w:val="none" w:sz="0" w:space="0" w:color="auto"/>
                        <w:bottom w:val="none" w:sz="0" w:space="0" w:color="auto"/>
                        <w:right w:val="none" w:sz="0" w:space="0" w:color="auto"/>
                      </w:divBdr>
                    </w:div>
                    <w:div w:id="666635569">
                      <w:marLeft w:val="0"/>
                      <w:marRight w:val="0"/>
                      <w:marTop w:val="0"/>
                      <w:marBottom w:val="100"/>
                      <w:divBdr>
                        <w:top w:val="none" w:sz="0" w:space="0" w:color="auto"/>
                        <w:left w:val="none" w:sz="0" w:space="0" w:color="auto"/>
                        <w:bottom w:val="none" w:sz="0" w:space="0" w:color="auto"/>
                        <w:right w:val="none" w:sz="0" w:space="0" w:color="auto"/>
                      </w:divBdr>
                    </w:div>
                    <w:div w:id="21859425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2036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Cuerpo_human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es.wikipedia.org/wiki/Posgra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6C51-5B92-4A43-9BA3-51A210EA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39</Pages>
  <Words>10467</Words>
  <Characters>57272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67604</CharactersWithSpaces>
  <SharedDoc>false</SharedDoc>
  <HLinks>
    <vt:vector size="36" baseType="variant">
      <vt:variant>
        <vt:i4>3473531</vt:i4>
      </vt:variant>
      <vt:variant>
        <vt:i4>15</vt:i4>
      </vt:variant>
      <vt:variant>
        <vt:i4>0</vt:i4>
      </vt:variant>
      <vt:variant>
        <vt:i4>5</vt:i4>
      </vt:variant>
      <vt:variant>
        <vt:lpwstr>http://portales.te.gob.mx/empleados/prestaciones/vales-de-alimentos</vt:lpwstr>
      </vt:variant>
      <vt:variant>
        <vt:lpwstr/>
      </vt:variant>
      <vt:variant>
        <vt:i4>4915213</vt:i4>
      </vt:variant>
      <vt:variant>
        <vt:i4>12</vt:i4>
      </vt:variant>
      <vt:variant>
        <vt:i4>0</vt:i4>
      </vt:variant>
      <vt:variant>
        <vt:i4>5</vt:i4>
      </vt:variant>
      <vt:variant>
        <vt:lpwstr>http://portales.te.gob.mx/empleados/prestaciones/uniformes-de-trabajo</vt:lpwstr>
      </vt:variant>
      <vt:variant>
        <vt:lpwstr/>
      </vt:variant>
      <vt:variant>
        <vt:i4>4522012</vt:i4>
      </vt:variant>
      <vt:variant>
        <vt:i4>9</vt:i4>
      </vt:variant>
      <vt:variant>
        <vt:i4>0</vt:i4>
      </vt:variant>
      <vt:variant>
        <vt:i4>5</vt:i4>
      </vt:variant>
      <vt:variant>
        <vt:lpwstr>http://portales.te.gob.mx/empleados/prestaciones/servicio-m%C3%A9dico-interno-de-consulta</vt:lpwstr>
      </vt:variant>
      <vt:variant>
        <vt:lpwstr/>
      </vt:variant>
      <vt:variant>
        <vt:i4>4456477</vt:i4>
      </vt:variant>
      <vt:variant>
        <vt:i4>6</vt:i4>
      </vt:variant>
      <vt:variant>
        <vt:i4>0</vt:i4>
      </vt:variant>
      <vt:variant>
        <vt:i4>5</vt:i4>
      </vt:variant>
      <vt:variant>
        <vt:lpwstr>http://portales.te.gob.mx/empleados/prestaciones/servicio-de-comedor</vt:lpwstr>
      </vt:variant>
      <vt:variant>
        <vt:lpwstr/>
      </vt:variant>
      <vt:variant>
        <vt:i4>3080248</vt:i4>
      </vt:variant>
      <vt:variant>
        <vt:i4>3</vt:i4>
      </vt:variant>
      <vt:variant>
        <vt:i4>0</vt:i4>
      </vt:variant>
      <vt:variant>
        <vt:i4>5</vt:i4>
      </vt:variant>
      <vt:variant>
        <vt:lpwstr>http://portales.te.gob.mx/empleados/prestaciones/apoyo-para-guarder%C3%ADa</vt:lpwstr>
      </vt:variant>
      <vt:variant>
        <vt:lpwstr/>
      </vt:variant>
      <vt:variant>
        <vt:i4>1310803</vt:i4>
      </vt:variant>
      <vt:variant>
        <vt:i4>0</vt:i4>
      </vt:variant>
      <vt:variant>
        <vt:i4>0</vt:i4>
      </vt:variant>
      <vt:variant>
        <vt:i4>5</vt:i4>
      </vt:variant>
      <vt:variant>
        <vt:lpwstr>http://www.trife.gob.mx/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Zurita</dc:creator>
  <cp:lastModifiedBy>Samuel Alvarado Sánchez</cp:lastModifiedBy>
  <cp:revision>8</cp:revision>
  <cp:lastPrinted>2018-11-28T02:47:00Z</cp:lastPrinted>
  <dcterms:created xsi:type="dcterms:W3CDTF">2018-11-27T21:02:00Z</dcterms:created>
  <dcterms:modified xsi:type="dcterms:W3CDTF">2018-11-28T23:23:00Z</dcterms:modified>
</cp:coreProperties>
</file>